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34C" w:rsidRPr="00EB034C" w:rsidRDefault="00EB034C" w:rsidP="00EB034C">
      <w:pPr>
        <w:spacing w:line="276" w:lineRule="atLeast"/>
        <w:outlineLvl w:val="1"/>
        <w:rPr>
          <w:rFonts w:ascii="Arial" w:hAnsi="Arial" w:cs="Arial"/>
          <w:b/>
          <w:bCs/>
          <w:color w:val="000000"/>
          <w:sz w:val="57"/>
          <w:szCs w:val="57"/>
        </w:rPr>
      </w:pPr>
      <w:r w:rsidRPr="00EB034C">
        <w:rPr>
          <w:rFonts w:ascii="Arial" w:hAnsi="Arial" w:cs="Arial"/>
          <w:b/>
          <w:bCs/>
          <w:color w:val="000000"/>
          <w:sz w:val="57"/>
          <w:szCs w:val="57"/>
        </w:rPr>
        <w:t>Алгоритмы решения конфликтной ситуации</w:t>
      </w:r>
    </w:p>
    <w:p w:rsidR="00EB034C" w:rsidRPr="00EB034C" w:rsidRDefault="00EB034C" w:rsidP="00EB034C">
      <w:pPr>
        <w:rPr>
          <w:color w:val="000000"/>
          <w:sz w:val="23"/>
          <w:szCs w:val="23"/>
        </w:rPr>
      </w:pPr>
      <w:r w:rsidRPr="00EB034C">
        <w:rPr>
          <w:rFonts w:ascii="Arial" w:hAnsi="Arial" w:cs="Arial"/>
          <w:color w:val="000000"/>
          <w:sz w:val="27"/>
          <w:szCs w:val="27"/>
        </w:rPr>
        <w:fldChar w:fldCharType="begin"/>
      </w:r>
      <w:r w:rsidRPr="00EB034C">
        <w:rPr>
          <w:rFonts w:ascii="Arial" w:hAnsi="Arial" w:cs="Arial"/>
          <w:color w:val="000000"/>
          <w:sz w:val="27"/>
          <w:szCs w:val="27"/>
        </w:rPr>
        <w:instrText xml:space="preserve"> HYPERLINK "https://e-mba.ru/campus/delovye_kommunikacii/algoritm_resheniya_konfliktnoi_situacii1" </w:instrText>
      </w:r>
      <w:r w:rsidRPr="00EB034C">
        <w:rPr>
          <w:rFonts w:ascii="Arial" w:hAnsi="Arial" w:cs="Arial"/>
          <w:color w:val="000000"/>
          <w:sz w:val="27"/>
          <w:szCs w:val="27"/>
        </w:rPr>
        <w:fldChar w:fldCharType="separate"/>
      </w:r>
    </w:p>
    <w:p w:rsidR="00EB034C" w:rsidRPr="00EB034C" w:rsidRDefault="00EB034C" w:rsidP="00EB034C">
      <w:pPr>
        <w:rPr>
          <w:b/>
          <w:bCs/>
        </w:rPr>
      </w:pPr>
      <w:r w:rsidRPr="00EB034C">
        <w:rPr>
          <w:rFonts w:ascii="Arial" w:hAnsi="Arial" w:cs="Arial"/>
          <w:b/>
          <w:bCs/>
          <w:color w:val="000000"/>
          <w:sz w:val="23"/>
          <w:szCs w:val="23"/>
        </w:rPr>
        <w:t>Алгоритмы решения конфликтной ситуации</w:t>
      </w:r>
    </w:p>
    <w:p w:rsidR="00EB034C" w:rsidRPr="00EB034C" w:rsidRDefault="00EB034C" w:rsidP="00EB034C">
      <w:pPr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fldChar w:fldCharType="end"/>
      </w:r>
    </w:p>
    <w:p w:rsidR="00EB034C" w:rsidRPr="00EB034C" w:rsidRDefault="00EB034C" w:rsidP="00EB034C">
      <w:pPr>
        <w:shd w:val="clear" w:color="auto" w:fill="3A7AD9"/>
        <w:rPr>
          <w:rFonts w:ascii="Arial" w:hAnsi="Arial" w:cs="Arial"/>
          <w:color w:val="FFFFFF"/>
          <w:sz w:val="33"/>
          <w:szCs w:val="33"/>
        </w:rPr>
      </w:pPr>
      <w:r w:rsidRPr="00EB034C">
        <w:rPr>
          <w:rFonts w:ascii="Arial" w:hAnsi="Arial" w:cs="Arial"/>
          <w:noProof/>
          <w:color w:val="FFFFFF"/>
          <w:sz w:val="33"/>
          <w:szCs w:val="33"/>
        </w:rPr>
        <mc:AlternateContent>
          <mc:Choice Requires="wps">
            <w:drawing>
              <wp:inline distT="0" distB="0" distL="0" distR="0" wp14:anchorId="5C07AD8F" wp14:editId="3C918301">
                <wp:extent cx="304800" cy="304800"/>
                <wp:effectExtent l="0" t="0" r="0" b="0"/>
                <wp:docPr id="2" name="AutoShape 2" descr="https://e-mba.ru/static/media/lms-solution-theory.dca21c14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101357A" id="AutoShape 2" o:spid="_x0000_s1026" alt="https://e-mba.ru/static/media/lms-solution-theory.dca21c14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Dr3dxvhAgAA/g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Pr="00EB034C">
        <w:rPr>
          <w:rFonts w:ascii="Arial" w:hAnsi="Arial" w:cs="Arial"/>
          <w:color w:val="FFFFFF"/>
          <w:sz w:val="33"/>
          <w:szCs w:val="33"/>
        </w:rPr>
        <w:t>Изучите материал главы курса</w:t>
      </w:r>
    </w:p>
    <w:p w:rsidR="00EB034C" w:rsidRPr="00EB034C" w:rsidRDefault="00EB034C" w:rsidP="00EB034C">
      <w:pPr>
        <w:shd w:val="clear" w:color="auto" w:fill="FFFFFF"/>
        <w:spacing w:after="30"/>
        <w:outlineLvl w:val="2"/>
        <w:rPr>
          <w:rFonts w:ascii="Arial" w:hAnsi="Arial" w:cs="Arial"/>
          <w:b/>
          <w:bCs/>
          <w:color w:val="000000"/>
          <w:sz w:val="30"/>
          <w:szCs w:val="30"/>
        </w:rPr>
      </w:pPr>
      <w:r w:rsidRPr="00EB034C">
        <w:rPr>
          <w:rFonts w:ascii="Arial" w:hAnsi="Arial" w:cs="Arial"/>
          <w:b/>
          <w:bCs/>
          <w:color w:val="000000"/>
          <w:sz w:val="30"/>
          <w:szCs w:val="30"/>
        </w:rPr>
        <w:t>Этапы урегулирования конфликта: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jc w:val="center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2D9A3D90" wp14:editId="41EB94FC">
            <wp:extent cx="5933900" cy="3465398"/>
            <wp:effectExtent l="0" t="0" r="0" b="1905"/>
            <wp:docPr id="3" name="Рисунок 3" descr="https://e-mba.ru/uploads/campus/images/del_komm_pic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-mba.ru/uploads/campus/images/del_komm_pic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09" cy="346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34C" w:rsidRPr="00EB034C" w:rsidRDefault="00EB034C" w:rsidP="00EB034C">
      <w:pPr>
        <w:shd w:val="clear" w:color="auto" w:fill="FFFFFF"/>
        <w:spacing w:after="30"/>
        <w:outlineLvl w:val="2"/>
        <w:rPr>
          <w:rFonts w:ascii="Arial" w:hAnsi="Arial" w:cs="Arial"/>
          <w:b/>
          <w:bCs/>
          <w:color w:val="000000"/>
          <w:sz w:val="30"/>
          <w:szCs w:val="30"/>
        </w:rPr>
      </w:pPr>
      <w:r w:rsidRPr="00EB034C">
        <w:rPr>
          <w:rFonts w:ascii="Arial" w:hAnsi="Arial" w:cs="Arial"/>
          <w:b/>
          <w:bCs/>
          <w:color w:val="000000"/>
          <w:sz w:val="30"/>
          <w:szCs w:val="30"/>
        </w:rPr>
        <w:t>1. Оценка ситуации</w:t>
      </w:r>
    </w:p>
    <w:p w:rsidR="00EB034C" w:rsidRPr="00EB034C" w:rsidRDefault="00EB034C" w:rsidP="00EB034C">
      <w:pPr>
        <w:numPr>
          <w:ilvl w:val="0"/>
          <w:numId w:val="1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Определите, действительно ли конфликт существует. Возможно, стороны неверно понимают обстоятельства или одна из сторон неправильно интерпретирует предложения или интересы другой.</w:t>
      </w:r>
    </w:p>
    <w:p w:rsidR="00EB034C" w:rsidRPr="00EB034C" w:rsidRDefault="00EB034C" w:rsidP="00EB034C">
      <w:pPr>
        <w:numPr>
          <w:ilvl w:val="0"/>
          <w:numId w:val="1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proofErr w:type="gramStart"/>
      <w:r w:rsidRPr="00EB034C">
        <w:rPr>
          <w:rFonts w:ascii="Arial" w:hAnsi="Arial" w:cs="Arial"/>
          <w:color w:val="000000"/>
          <w:sz w:val="27"/>
          <w:szCs w:val="27"/>
        </w:rPr>
        <w:t>Если  конфликт</w:t>
      </w:r>
      <w:proofErr w:type="gramEnd"/>
      <w:r w:rsidRPr="00EB034C">
        <w:rPr>
          <w:rFonts w:ascii="Arial" w:hAnsi="Arial" w:cs="Arial"/>
          <w:color w:val="000000"/>
          <w:sz w:val="27"/>
          <w:szCs w:val="27"/>
        </w:rPr>
        <w:t xml:space="preserve"> реален, следующим шагом участника конфликта должен быть тщательный анализ собственных интересов, базовых целей и ценностей. </w:t>
      </w:r>
    </w:p>
    <w:p w:rsidR="00EB034C" w:rsidRPr="00EB034C" w:rsidRDefault="00EB034C" w:rsidP="00EB034C">
      <w:pPr>
        <w:numPr>
          <w:ilvl w:val="0"/>
          <w:numId w:val="1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Прояснив свои интересы, следует оценить обоснованный уровень притязаний по этим интересам и приготовиться к тому, чтобы отстаивать их.</w:t>
      </w:r>
    </w:p>
    <w:p w:rsidR="00EB034C" w:rsidRPr="00EB034C" w:rsidRDefault="00EB034C" w:rsidP="00EB034C">
      <w:pPr>
        <w:shd w:val="clear" w:color="auto" w:fill="FFFFFF"/>
        <w:spacing w:after="30"/>
        <w:outlineLvl w:val="2"/>
        <w:rPr>
          <w:rFonts w:ascii="Arial" w:hAnsi="Arial" w:cs="Arial"/>
          <w:b/>
          <w:bCs/>
          <w:color w:val="000000"/>
          <w:sz w:val="30"/>
          <w:szCs w:val="30"/>
        </w:rPr>
      </w:pPr>
      <w:r w:rsidRPr="00EB034C">
        <w:rPr>
          <w:rFonts w:ascii="Arial" w:hAnsi="Arial" w:cs="Arial"/>
          <w:b/>
          <w:bCs/>
          <w:color w:val="000000"/>
          <w:sz w:val="30"/>
          <w:szCs w:val="30"/>
        </w:rPr>
        <w:t>2. Поиск вариантов решения конфликта</w:t>
      </w:r>
    </w:p>
    <w:p w:rsidR="00EB034C" w:rsidRPr="00EB034C" w:rsidRDefault="00EB034C" w:rsidP="00EB034C">
      <w:pPr>
        <w:numPr>
          <w:ilvl w:val="0"/>
          <w:numId w:val="2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lastRenderedPageBreak/>
        <w:t>Задайтесь вопросами, помогающими изменить взгляд на проблему, увидеть пути удовлетворения конфликтующих интересов, пусть и не в полной мере.</w:t>
      </w:r>
    </w:p>
    <w:p w:rsidR="00EB034C" w:rsidRPr="00EB034C" w:rsidRDefault="00EB034C" w:rsidP="00EB034C">
      <w:pPr>
        <w:numPr>
          <w:ilvl w:val="0"/>
          <w:numId w:val="2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Если одной из сторон не удается понять основные требования другой стороны, снижение издержек и состыковка интересов невозможны, и приходится удовлетворяться другими подходами. </w:t>
      </w:r>
    </w:p>
    <w:p w:rsidR="00EB034C" w:rsidRPr="00EB034C" w:rsidRDefault="00EB034C" w:rsidP="00EB034C">
      <w:pPr>
        <w:numPr>
          <w:ilvl w:val="0"/>
          <w:numId w:val="2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Бывает, что сведений о состоянии дел у другой стороны слишком мало, чтобы использовать продуманный подход к поиску интегративных решений. В таких случаях приходится идти путем проб и ошибок, предлагая серию вариантов решения проблемы в надежде, что один из них устроит противную сторону.</w:t>
      </w:r>
    </w:p>
    <w:p w:rsidR="00EB034C" w:rsidRPr="00EB034C" w:rsidRDefault="00EB034C" w:rsidP="00EB034C">
      <w:pPr>
        <w:shd w:val="clear" w:color="auto" w:fill="FFFFFF"/>
        <w:spacing w:after="30"/>
        <w:outlineLvl w:val="2"/>
        <w:rPr>
          <w:rFonts w:ascii="Arial" w:hAnsi="Arial" w:cs="Arial"/>
          <w:b/>
          <w:bCs/>
          <w:color w:val="000000"/>
          <w:sz w:val="30"/>
          <w:szCs w:val="30"/>
        </w:rPr>
      </w:pPr>
      <w:r w:rsidRPr="00EB034C">
        <w:rPr>
          <w:rFonts w:ascii="Arial" w:hAnsi="Arial" w:cs="Arial"/>
          <w:b/>
          <w:bCs/>
          <w:color w:val="000000"/>
          <w:sz w:val="30"/>
          <w:szCs w:val="30"/>
        </w:rPr>
        <w:t>3. Анализ и выбор оптимального решения</w:t>
      </w:r>
    </w:p>
    <w:p w:rsidR="00EB034C" w:rsidRPr="00EB034C" w:rsidRDefault="00EB034C" w:rsidP="00EB034C">
      <w:pPr>
        <w:numPr>
          <w:ilvl w:val="0"/>
          <w:numId w:val="3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Сравнительная оценка альтернативных решений. </w:t>
      </w:r>
    </w:p>
    <w:p w:rsidR="00EB034C" w:rsidRPr="00EB034C" w:rsidRDefault="00EB034C" w:rsidP="00EB034C">
      <w:pPr>
        <w:numPr>
          <w:ilvl w:val="0"/>
          <w:numId w:val="3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Для проведения сравнения выделяется набор наиболее важных критериев. В дальнейшем, исходя из поставленной цели, с помощью критериев отбора выявляется наиболее качественный вариант решения.</w:t>
      </w:r>
    </w:p>
    <w:p w:rsidR="00EB034C" w:rsidRPr="00EB034C" w:rsidRDefault="00EB034C" w:rsidP="00EB034C">
      <w:pPr>
        <w:shd w:val="clear" w:color="auto" w:fill="FFFFFF"/>
        <w:spacing w:after="30"/>
        <w:outlineLvl w:val="2"/>
        <w:rPr>
          <w:rFonts w:ascii="Arial" w:hAnsi="Arial" w:cs="Arial"/>
          <w:b/>
          <w:bCs/>
          <w:color w:val="000000"/>
          <w:sz w:val="30"/>
          <w:szCs w:val="30"/>
        </w:rPr>
      </w:pPr>
      <w:r w:rsidRPr="00EB034C">
        <w:rPr>
          <w:rFonts w:ascii="Arial" w:hAnsi="Arial" w:cs="Arial"/>
          <w:b/>
          <w:bCs/>
          <w:color w:val="000000"/>
          <w:sz w:val="30"/>
          <w:szCs w:val="30"/>
        </w:rPr>
        <w:t>4. Формирование плана действий и его реализация</w:t>
      </w:r>
    </w:p>
    <w:p w:rsidR="00EB034C" w:rsidRPr="00EB034C" w:rsidRDefault="00EB034C" w:rsidP="00EB034C">
      <w:pPr>
        <w:numPr>
          <w:ilvl w:val="0"/>
          <w:numId w:val="4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Если понятны направления поиска и определены общие интересы, конфликт практически исчерпан. </w:t>
      </w:r>
    </w:p>
    <w:p w:rsidR="00EB034C" w:rsidRPr="00EB034C" w:rsidRDefault="00EB034C" w:rsidP="00EB034C">
      <w:pPr>
        <w:numPr>
          <w:ilvl w:val="0"/>
          <w:numId w:val="4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Остается только прийти к компромиссу по вопросам оставшихся разногласий, применяя методы оптимального выбора решения из существующих вариантов. Формирование плана действий и системы контроля для выполнения достигнутых договоренностей – обязательное условие для исключения повторных конфликтов на ту же тему в будущем.</w:t>
      </w:r>
    </w:p>
    <w:p w:rsidR="00EB034C" w:rsidRPr="00EB034C" w:rsidRDefault="00EB034C" w:rsidP="00EB034C">
      <w:pPr>
        <w:shd w:val="clear" w:color="auto" w:fill="FFFFFF"/>
        <w:spacing w:line="408" w:lineRule="atLeast"/>
        <w:rPr>
          <w:rFonts w:ascii="Arial" w:hAnsi="Arial" w:cs="Arial"/>
          <w:caps/>
          <w:color w:val="75BBD9"/>
          <w:spacing w:val="15"/>
          <w:sz w:val="20"/>
          <w:szCs w:val="20"/>
        </w:rPr>
      </w:pPr>
      <w:r w:rsidRPr="00EB034C">
        <w:rPr>
          <w:rFonts w:ascii="Arial" w:hAnsi="Arial" w:cs="Arial"/>
          <w:caps/>
          <w:color w:val="75BBD9"/>
          <w:spacing w:val="15"/>
          <w:sz w:val="20"/>
          <w:szCs w:val="20"/>
        </w:rPr>
        <w:t>БИЗНЕС-РЕКОМЕНДАЦИИ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Руководителю часто приходится не только решать конфликты, в которые он вовлечен лично, но и конфликты между подчиненными.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Существует ряд рекомендаций для эффективной работы в этом направлении.</w:t>
      </w:r>
    </w:p>
    <w:p w:rsidR="00EB034C" w:rsidRPr="00EB034C" w:rsidRDefault="00EB034C" w:rsidP="00EB034C">
      <w:pPr>
        <w:numPr>
          <w:ilvl w:val="0"/>
          <w:numId w:val="5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Понять суть конфликта, определить позиции и истинные интересы сторон. Для этого следует побеседовать с оппонентами, поговорить со сторонниками участников конфликтной ситуации и получить информацию о сути конфликта от независимых и компетентных свидетелей (желательно от неформальных лидеров коллектива).</w:t>
      </w:r>
    </w:p>
    <w:p w:rsidR="00EB034C" w:rsidRPr="00EB034C" w:rsidRDefault="00EB034C" w:rsidP="00EB034C">
      <w:pPr>
        <w:numPr>
          <w:ilvl w:val="0"/>
          <w:numId w:val="5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 xml:space="preserve">Выявить истинные причины конфликта и в дальнейшем пытаться разрешить само ключевое </w:t>
      </w:r>
      <w:proofErr w:type="gramStart"/>
      <w:r w:rsidRPr="00EB034C">
        <w:rPr>
          <w:rFonts w:ascii="Arial" w:hAnsi="Arial" w:cs="Arial"/>
          <w:color w:val="000000"/>
          <w:sz w:val="27"/>
          <w:szCs w:val="27"/>
        </w:rPr>
        <w:t>противоречие,  заключенное</w:t>
      </w:r>
      <w:proofErr w:type="gramEnd"/>
      <w:r w:rsidRPr="00EB034C">
        <w:rPr>
          <w:rFonts w:ascii="Arial" w:hAnsi="Arial" w:cs="Arial"/>
          <w:color w:val="000000"/>
          <w:sz w:val="27"/>
          <w:szCs w:val="27"/>
        </w:rPr>
        <w:t xml:space="preserve"> в интересах, а не в ситуативных позициях.</w:t>
      </w:r>
    </w:p>
    <w:p w:rsidR="00EB034C" w:rsidRPr="00EB034C" w:rsidRDefault="00EB034C" w:rsidP="00EB034C">
      <w:pPr>
        <w:numPr>
          <w:ilvl w:val="0"/>
          <w:numId w:val="5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Определить, в чем каждый из оппонентов прав, а в чем не прав.</w:t>
      </w:r>
    </w:p>
    <w:p w:rsidR="00EB034C" w:rsidRPr="00EB034C" w:rsidRDefault="00EB034C" w:rsidP="00EB034C">
      <w:pPr>
        <w:numPr>
          <w:ilvl w:val="0"/>
          <w:numId w:val="5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Оценить наихудший, наилучший и наиболее вероятный варианты развития и разрешения конфликта, если ваше вмешательство не даст результатов.</w:t>
      </w:r>
    </w:p>
    <w:p w:rsidR="00EB034C" w:rsidRPr="00EB034C" w:rsidRDefault="00EB034C" w:rsidP="00EB034C">
      <w:pPr>
        <w:numPr>
          <w:ilvl w:val="0"/>
          <w:numId w:val="5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Выработать два-три варианта действий по разрешению конфликта, имея в виду, что оппонентам, как правило, не выгодно длительное противостояние.</w:t>
      </w:r>
    </w:p>
    <w:p w:rsidR="00EB034C" w:rsidRPr="00EB034C" w:rsidRDefault="00EB034C" w:rsidP="00EB034C">
      <w:pPr>
        <w:numPr>
          <w:ilvl w:val="0"/>
          <w:numId w:val="5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При необходимости привлечь к посредничеству друзей или неформальных лидеров участников конфликта, поскольку их влияние на участников конфликта значительнее влияния менеджера, и оценка сложившейся ситуации объективнее оценки оппонентов.</w:t>
      </w:r>
    </w:p>
    <w:p w:rsidR="00EB034C" w:rsidRPr="00EB034C" w:rsidRDefault="00EB034C" w:rsidP="00EB034C">
      <w:pPr>
        <w:shd w:val="clear" w:color="auto" w:fill="FFFFFF"/>
        <w:spacing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Разрешить конфликт, постоянно корректируя принятые решения с учетом особенностей развития ситуации.</w:t>
      </w:r>
    </w:p>
    <w:p w:rsidR="00EB034C" w:rsidRPr="00EB034C" w:rsidRDefault="00EB034C" w:rsidP="00EB034C">
      <w:pPr>
        <w:shd w:val="clear" w:color="auto" w:fill="FFFFFF"/>
        <w:spacing w:before="750" w:after="375"/>
        <w:outlineLvl w:val="1"/>
        <w:rPr>
          <w:rFonts w:ascii="Arial" w:hAnsi="Arial" w:cs="Arial"/>
          <w:b/>
          <w:bCs/>
          <w:color w:val="000000"/>
          <w:sz w:val="36"/>
          <w:szCs w:val="36"/>
        </w:rPr>
      </w:pPr>
      <w:r w:rsidRPr="00EB034C">
        <w:rPr>
          <w:rFonts w:ascii="Arial" w:hAnsi="Arial" w:cs="Arial"/>
          <w:b/>
          <w:bCs/>
          <w:color w:val="000000"/>
          <w:sz w:val="36"/>
          <w:szCs w:val="36"/>
        </w:rPr>
        <w:t>Противостояние манипуляции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Манипуляция</w:t>
      </w:r>
      <w:r w:rsidRPr="00EB034C">
        <w:rPr>
          <w:rFonts w:ascii="Arial" w:hAnsi="Arial" w:cs="Arial"/>
          <w:color w:val="000000"/>
          <w:sz w:val="27"/>
          <w:szCs w:val="27"/>
        </w:rPr>
        <w:t> – преднамеренное или скрытое побуждение другого человека к переживанию определенных состояний, принятию решений и выполнению действий, необходимых для достижения инициатором своих собственных целей.</w:t>
      </w:r>
    </w:p>
    <w:p w:rsidR="00EB034C" w:rsidRPr="00EB034C" w:rsidRDefault="00EB034C" w:rsidP="00EB034C">
      <w:pPr>
        <w:shd w:val="clear" w:color="auto" w:fill="FFFFFF"/>
        <w:spacing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В деловой среде явление манипуляции встречается довольно часто, необходимо уметь выявлять манипуляцию и противостоять ей.</w:t>
      </w:r>
    </w:p>
    <w:tbl>
      <w:tblPr>
        <w:tblW w:w="5000" w:type="pct"/>
        <w:tblCellSpacing w:w="15" w:type="dxa"/>
        <w:shd w:val="clear" w:color="auto" w:fill="F5F7F9"/>
        <w:tblCellMar>
          <w:top w:w="225" w:type="dxa"/>
          <w:left w:w="375" w:type="dxa"/>
          <w:bottom w:w="225" w:type="dxa"/>
          <w:right w:w="375" w:type="dxa"/>
        </w:tblCellMar>
        <w:tblLook w:val="04A0" w:firstRow="1" w:lastRow="0" w:firstColumn="1" w:lastColumn="0" w:noHBand="0" w:noVBand="1"/>
      </w:tblPr>
      <w:tblGrid>
        <w:gridCol w:w="2641"/>
        <w:gridCol w:w="3787"/>
        <w:gridCol w:w="2927"/>
      </w:tblGrid>
      <w:tr w:rsidR="00EB034C" w:rsidRPr="00EB034C" w:rsidTr="00EB034C">
        <w:trPr>
          <w:tblCellSpacing w:w="15" w:type="dxa"/>
        </w:trPr>
        <w:tc>
          <w:tcPr>
            <w:tcW w:w="3645" w:type="dxa"/>
            <w:shd w:val="clear" w:color="auto" w:fill="F5F7F9"/>
            <w:tcMar>
              <w:top w:w="225" w:type="dxa"/>
              <w:left w:w="0" w:type="dxa"/>
              <w:bottom w:w="225" w:type="dxa"/>
              <w:right w:w="0" w:type="dxa"/>
            </w:tcMar>
            <w:hideMark/>
          </w:tcPr>
          <w:p w:rsidR="00EB034C" w:rsidRPr="00EB034C" w:rsidRDefault="00EB034C" w:rsidP="00EB034C">
            <w:pPr>
              <w:spacing w:before="525" w:after="525"/>
              <w:rPr>
                <w:sz w:val="23"/>
                <w:szCs w:val="23"/>
              </w:rPr>
            </w:pPr>
            <w:r w:rsidRPr="00EB034C">
              <w:rPr>
                <w:b/>
                <w:bCs/>
                <w:sz w:val="23"/>
                <w:szCs w:val="23"/>
              </w:rPr>
              <w:t>Отличительные черты манипуляции</w:t>
            </w:r>
          </w:p>
        </w:tc>
        <w:tc>
          <w:tcPr>
            <w:tcW w:w="4890" w:type="dxa"/>
            <w:shd w:val="clear" w:color="auto" w:fill="F5F7F9"/>
            <w:tcMar>
              <w:top w:w="225" w:type="dxa"/>
              <w:left w:w="450" w:type="dxa"/>
              <w:bottom w:w="225" w:type="dxa"/>
              <w:right w:w="0" w:type="dxa"/>
            </w:tcMar>
            <w:hideMark/>
          </w:tcPr>
          <w:p w:rsidR="00EB034C" w:rsidRPr="00EB034C" w:rsidRDefault="00EB034C" w:rsidP="00EB034C">
            <w:pPr>
              <w:spacing w:before="525" w:after="525"/>
              <w:rPr>
                <w:sz w:val="23"/>
                <w:szCs w:val="23"/>
              </w:rPr>
            </w:pPr>
            <w:r w:rsidRPr="00EB034C">
              <w:rPr>
                <w:b/>
                <w:bCs/>
                <w:sz w:val="23"/>
                <w:szCs w:val="23"/>
              </w:rPr>
              <w:t>Внешние проявления манипуляции</w:t>
            </w:r>
          </w:p>
        </w:tc>
        <w:tc>
          <w:tcPr>
            <w:tcW w:w="3930" w:type="dxa"/>
            <w:shd w:val="clear" w:color="auto" w:fill="F5F7F9"/>
            <w:tcMar>
              <w:top w:w="225" w:type="dxa"/>
              <w:left w:w="450" w:type="dxa"/>
              <w:bottom w:w="225" w:type="dxa"/>
              <w:right w:w="0" w:type="dxa"/>
            </w:tcMar>
            <w:hideMark/>
          </w:tcPr>
          <w:p w:rsidR="00EB034C" w:rsidRPr="00EB034C" w:rsidRDefault="00EB034C" w:rsidP="00EB034C">
            <w:pPr>
              <w:spacing w:before="525" w:after="525"/>
              <w:rPr>
                <w:sz w:val="23"/>
                <w:szCs w:val="23"/>
              </w:rPr>
            </w:pPr>
            <w:r w:rsidRPr="00EB034C">
              <w:rPr>
                <w:b/>
                <w:bCs/>
                <w:sz w:val="23"/>
                <w:szCs w:val="23"/>
              </w:rPr>
              <w:t>Внутренние признаки манипуляции</w:t>
            </w:r>
          </w:p>
        </w:tc>
      </w:tr>
      <w:tr w:rsidR="00EB034C" w:rsidRPr="00EB034C" w:rsidTr="00EB034C">
        <w:trPr>
          <w:tblCellSpacing w:w="15" w:type="dxa"/>
        </w:trPr>
        <w:tc>
          <w:tcPr>
            <w:tcW w:w="3645" w:type="dxa"/>
            <w:shd w:val="clear" w:color="auto" w:fill="F5F7F9"/>
            <w:tcMar>
              <w:top w:w="225" w:type="dxa"/>
              <w:left w:w="0" w:type="dxa"/>
              <w:bottom w:w="225" w:type="dxa"/>
              <w:right w:w="0" w:type="dxa"/>
            </w:tcMar>
            <w:hideMark/>
          </w:tcPr>
          <w:p w:rsidR="00EB034C" w:rsidRPr="00EB034C" w:rsidRDefault="00EB034C" w:rsidP="00EB034C">
            <w:pPr>
              <w:spacing w:after="300" w:line="408" w:lineRule="atLeast"/>
              <w:rPr>
                <w:sz w:val="23"/>
                <w:szCs w:val="23"/>
              </w:rPr>
            </w:pPr>
            <w:r w:rsidRPr="00EB034C">
              <w:rPr>
                <w:sz w:val="23"/>
                <w:szCs w:val="23"/>
              </w:rPr>
              <w:t>Осознанность манипулятором своих целей и средств.</w:t>
            </w:r>
          </w:p>
          <w:p w:rsidR="00EB034C" w:rsidRPr="00EB034C" w:rsidRDefault="00EB034C" w:rsidP="00EB034C">
            <w:pPr>
              <w:spacing w:after="300" w:line="408" w:lineRule="atLeast"/>
              <w:rPr>
                <w:sz w:val="23"/>
                <w:szCs w:val="23"/>
              </w:rPr>
            </w:pPr>
            <w:r w:rsidRPr="00EB034C">
              <w:rPr>
                <w:sz w:val="23"/>
                <w:szCs w:val="23"/>
              </w:rPr>
              <w:t>Скрытость целей и средств манипулятора.</w:t>
            </w:r>
          </w:p>
          <w:p w:rsidR="00EB034C" w:rsidRPr="00EB034C" w:rsidRDefault="00EB034C" w:rsidP="00EB034C">
            <w:pPr>
              <w:spacing w:after="300" w:line="408" w:lineRule="atLeast"/>
              <w:rPr>
                <w:sz w:val="23"/>
                <w:szCs w:val="23"/>
              </w:rPr>
            </w:pPr>
            <w:r w:rsidRPr="00EB034C">
              <w:rPr>
                <w:sz w:val="23"/>
                <w:szCs w:val="23"/>
              </w:rPr>
              <w:t>Принятие адресатом на себя ответственности за происходящее.</w:t>
            </w:r>
          </w:p>
          <w:p w:rsidR="00EB034C" w:rsidRPr="00EB034C" w:rsidRDefault="00EB034C" w:rsidP="00EB034C">
            <w:pPr>
              <w:spacing w:after="300" w:line="408" w:lineRule="atLeast"/>
              <w:rPr>
                <w:sz w:val="23"/>
                <w:szCs w:val="23"/>
              </w:rPr>
            </w:pPr>
            <w:r w:rsidRPr="00EB034C">
              <w:rPr>
                <w:sz w:val="23"/>
                <w:szCs w:val="23"/>
              </w:rPr>
              <w:t>Настройка (создание подходящей атмосферы, в которой можно будет воздействовать на собеседника).</w:t>
            </w:r>
          </w:p>
          <w:p w:rsidR="00EB034C" w:rsidRPr="00EB034C" w:rsidRDefault="00EB034C" w:rsidP="00EB034C">
            <w:pPr>
              <w:spacing w:after="300" w:line="408" w:lineRule="atLeast"/>
              <w:rPr>
                <w:sz w:val="23"/>
                <w:szCs w:val="23"/>
              </w:rPr>
            </w:pPr>
            <w:r w:rsidRPr="00EB034C">
              <w:rPr>
                <w:sz w:val="23"/>
                <w:szCs w:val="23"/>
              </w:rPr>
              <w:t>Обмен высказываниями с упором на слабости адресата.</w:t>
            </w:r>
          </w:p>
          <w:p w:rsidR="00EB034C" w:rsidRPr="00EB034C" w:rsidRDefault="00EB034C" w:rsidP="00EB034C">
            <w:pPr>
              <w:spacing w:after="300" w:line="408" w:lineRule="atLeast"/>
              <w:rPr>
                <w:sz w:val="23"/>
                <w:szCs w:val="23"/>
              </w:rPr>
            </w:pPr>
            <w:r w:rsidRPr="00EB034C">
              <w:rPr>
                <w:sz w:val="23"/>
                <w:szCs w:val="23"/>
              </w:rPr>
              <w:t>Регуляция реакции адресата (чтобы он не «соскочил»).</w:t>
            </w:r>
          </w:p>
          <w:p w:rsidR="00EB034C" w:rsidRPr="00EB034C" w:rsidRDefault="00EB034C" w:rsidP="00EB034C">
            <w:pPr>
              <w:spacing w:after="300" w:line="408" w:lineRule="atLeast"/>
              <w:rPr>
                <w:sz w:val="23"/>
                <w:szCs w:val="23"/>
              </w:rPr>
            </w:pPr>
            <w:r w:rsidRPr="00EB034C">
              <w:rPr>
                <w:sz w:val="23"/>
                <w:szCs w:val="23"/>
              </w:rPr>
              <w:t>Выигрыш манипулятора («расплата»).</w:t>
            </w:r>
          </w:p>
        </w:tc>
        <w:tc>
          <w:tcPr>
            <w:tcW w:w="4890" w:type="dxa"/>
            <w:shd w:val="clear" w:color="auto" w:fill="F5F7F9"/>
            <w:tcMar>
              <w:top w:w="225" w:type="dxa"/>
              <w:left w:w="450" w:type="dxa"/>
              <w:bottom w:w="225" w:type="dxa"/>
              <w:right w:w="0" w:type="dxa"/>
            </w:tcMar>
            <w:hideMark/>
          </w:tcPr>
          <w:p w:rsidR="00EB034C" w:rsidRPr="00EB034C" w:rsidRDefault="00EB034C" w:rsidP="00EB034C">
            <w:pPr>
              <w:spacing w:after="300" w:line="408" w:lineRule="atLeast"/>
              <w:rPr>
                <w:sz w:val="23"/>
                <w:szCs w:val="23"/>
              </w:rPr>
            </w:pPr>
            <w:r w:rsidRPr="00EB034C">
              <w:rPr>
                <w:sz w:val="23"/>
                <w:szCs w:val="23"/>
              </w:rPr>
              <w:t>Резкое убыстрение темпа (беседы, движений, сборов и т.п.).</w:t>
            </w:r>
          </w:p>
          <w:p w:rsidR="00EB034C" w:rsidRPr="00EB034C" w:rsidRDefault="00EB034C" w:rsidP="00EB034C">
            <w:pPr>
              <w:spacing w:after="300" w:line="408" w:lineRule="atLeast"/>
              <w:rPr>
                <w:sz w:val="23"/>
                <w:szCs w:val="23"/>
              </w:rPr>
            </w:pPr>
            <w:r w:rsidRPr="00EB034C">
              <w:rPr>
                <w:sz w:val="23"/>
                <w:szCs w:val="23"/>
              </w:rPr>
              <w:t>Внезапное сокращение или увеличение дистанции.</w:t>
            </w:r>
          </w:p>
          <w:p w:rsidR="00EB034C" w:rsidRPr="00EB034C" w:rsidRDefault="00EB034C" w:rsidP="00EB034C">
            <w:pPr>
              <w:spacing w:after="300" w:line="408" w:lineRule="atLeast"/>
              <w:rPr>
                <w:sz w:val="23"/>
                <w:szCs w:val="23"/>
              </w:rPr>
            </w:pPr>
            <w:r w:rsidRPr="00EB034C">
              <w:rPr>
                <w:sz w:val="23"/>
                <w:szCs w:val="23"/>
              </w:rPr>
              <w:t>Ограничение пространства.</w:t>
            </w:r>
          </w:p>
          <w:p w:rsidR="00EB034C" w:rsidRPr="00EB034C" w:rsidRDefault="00EB034C" w:rsidP="00EB034C">
            <w:pPr>
              <w:spacing w:after="300" w:line="408" w:lineRule="atLeast"/>
              <w:rPr>
                <w:sz w:val="23"/>
                <w:szCs w:val="23"/>
              </w:rPr>
            </w:pPr>
            <w:r w:rsidRPr="00EB034C">
              <w:rPr>
                <w:sz w:val="23"/>
                <w:szCs w:val="23"/>
              </w:rPr>
              <w:t>Нерегламентированные прикосновения.</w:t>
            </w:r>
          </w:p>
          <w:p w:rsidR="00EB034C" w:rsidRPr="00EB034C" w:rsidRDefault="00EB034C" w:rsidP="00EB034C">
            <w:pPr>
              <w:spacing w:after="300" w:line="408" w:lineRule="atLeast"/>
              <w:rPr>
                <w:sz w:val="23"/>
                <w:szCs w:val="23"/>
              </w:rPr>
            </w:pPr>
            <w:r w:rsidRPr="00EB034C">
              <w:rPr>
                <w:sz w:val="23"/>
                <w:szCs w:val="23"/>
              </w:rPr>
              <w:t>Неожиданное изменение стиля общения.</w:t>
            </w:r>
          </w:p>
        </w:tc>
        <w:tc>
          <w:tcPr>
            <w:tcW w:w="3930" w:type="dxa"/>
            <w:shd w:val="clear" w:color="auto" w:fill="F5F7F9"/>
            <w:tcMar>
              <w:top w:w="225" w:type="dxa"/>
              <w:left w:w="450" w:type="dxa"/>
              <w:bottom w:w="225" w:type="dxa"/>
              <w:right w:w="0" w:type="dxa"/>
            </w:tcMar>
            <w:hideMark/>
          </w:tcPr>
          <w:p w:rsidR="00EB034C" w:rsidRPr="00EB034C" w:rsidRDefault="00EB034C" w:rsidP="00EB034C">
            <w:pPr>
              <w:spacing w:after="300" w:line="408" w:lineRule="atLeast"/>
              <w:rPr>
                <w:sz w:val="23"/>
                <w:szCs w:val="23"/>
              </w:rPr>
            </w:pPr>
            <w:r w:rsidRPr="00EB034C">
              <w:rPr>
                <w:sz w:val="23"/>
                <w:szCs w:val="23"/>
              </w:rPr>
              <w:t>Чувство необычности ситуации.</w:t>
            </w:r>
          </w:p>
          <w:p w:rsidR="00EB034C" w:rsidRPr="00EB034C" w:rsidRDefault="00EB034C" w:rsidP="00EB034C">
            <w:pPr>
              <w:spacing w:after="300" w:line="408" w:lineRule="atLeast"/>
              <w:rPr>
                <w:sz w:val="23"/>
                <w:szCs w:val="23"/>
              </w:rPr>
            </w:pPr>
            <w:r w:rsidRPr="00EB034C">
              <w:rPr>
                <w:sz w:val="23"/>
                <w:szCs w:val="23"/>
              </w:rPr>
              <w:t>Повышение психического напряжения, стресс.</w:t>
            </w:r>
          </w:p>
          <w:p w:rsidR="00EB034C" w:rsidRPr="00EB034C" w:rsidRDefault="00EB034C" w:rsidP="00EB034C">
            <w:pPr>
              <w:spacing w:after="300" w:line="408" w:lineRule="atLeast"/>
              <w:rPr>
                <w:sz w:val="23"/>
                <w:szCs w:val="23"/>
              </w:rPr>
            </w:pPr>
            <w:r w:rsidRPr="00EB034C">
              <w:rPr>
                <w:sz w:val="23"/>
                <w:szCs w:val="23"/>
              </w:rPr>
              <w:t>Необъяснимые, но отчетливые чувства (страх, ревность, ненависть, досада, раздражение и т. д.).</w:t>
            </w:r>
          </w:p>
          <w:p w:rsidR="00EB034C" w:rsidRPr="00EB034C" w:rsidRDefault="00EB034C" w:rsidP="00EB034C">
            <w:pPr>
              <w:spacing w:after="300" w:line="408" w:lineRule="atLeast"/>
              <w:rPr>
                <w:sz w:val="23"/>
                <w:szCs w:val="23"/>
              </w:rPr>
            </w:pPr>
            <w:r w:rsidRPr="00EB034C">
              <w:rPr>
                <w:sz w:val="23"/>
                <w:szCs w:val="23"/>
              </w:rPr>
              <w:t>Неоправданная эйфория.</w:t>
            </w:r>
          </w:p>
        </w:tc>
      </w:tr>
    </w:tbl>
    <w:p w:rsidR="00EB034C" w:rsidRPr="00EB034C" w:rsidRDefault="00EB034C" w:rsidP="00EB034C">
      <w:pPr>
        <w:shd w:val="clear" w:color="auto" w:fill="FFFFFF"/>
        <w:spacing w:after="30"/>
        <w:outlineLvl w:val="2"/>
        <w:rPr>
          <w:rFonts w:ascii="Arial" w:hAnsi="Arial" w:cs="Arial"/>
          <w:b/>
          <w:bCs/>
          <w:color w:val="000000"/>
          <w:sz w:val="30"/>
          <w:szCs w:val="30"/>
        </w:rPr>
      </w:pPr>
      <w:r w:rsidRPr="00EB034C">
        <w:rPr>
          <w:rFonts w:ascii="Arial" w:hAnsi="Arial" w:cs="Arial"/>
          <w:b/>
          <w:bCs/>
          <w:color w:val="000000"/>
          <w:sz w:val="30"/>
          <w:szCs w:val="30"/>
        </w:rPr>
        <w:t>Роли манипуляторов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Агрессор </w:t>
      </w:r>
      <w:r w:rsidRPr="00EB034C">
        <w:rPr>
          <w:rFonts w:ascii="Arial" w:hAnsi="Arial" w:cs="Arial"/>
          <w:color w:val="000000"/>
          <w:sz w:val="27"/>
          <w:szCs w:val="27"/>
        </w:rPr>
        <w:t>– соревнующийся манипулятор.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Жертва</w:t>
      </w:r>
      <w:r w:rsidRPr="00EB034C">
        <w:rPr>
          <w:rFonts w:ascii="Arial" w:hAnsi="Arial" w:cs="Arial"/>
          <w:color w:val="000000"/>
          <w:sz w:val="27"/>
          <w:szCs w:val="27"/>
        </w:rPr>
        <w:t> – симулирование беспомощности, привлечение внимания к своим проблемам.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Спаситель</w:t>
      </w:r>
      <w:r w:rsidRPr="00EB034C">
        <w:rPr>
          <w:rFonts w:ascii="Arial" w:hAnsi="Arial" w:cs="Arial"/>
          <w:color w:val="000000"/>
          <w:sz w:val="27"/>
          <w:szCs w:val="27"/>
        </w:rPr>
        <w:t> – активный манипулятор, управляющий окружающими при помощи убеждения всех в своей незаменимости и осуществления навязчивой опеки. 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jc w:val="center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11388566" wp14:editId="712AC095">
            <wp:extent cx="6334760" cy="4396324"/>
            <wp:effectExtent l="0" t="0" r="8890" b="4445"/>
            <wp:docPr id="4" name="Рисунок 4" descr="https://e-mba.ru/uploads/campus/images/del_komm_pic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-mba.ru/uploads/campus/images/del_komm_pic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635" cy="439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34C" w:rsidRPr="00EB034C" w:rsidRDefault="00EB034C" w:rsidP="00EB034C">
      <w:pPr>
        <w:shd w:val="clear" w:color="auto" w:fill="FFFFFF"/>
        <w:spacing w:line="408" w:lineRule="atLeast"/>
        <w:rPr>
          <w:rFonts w:ascii="Arial" w:hAnsi="Arial" w:cs="Arial"/>
          <w:caps/>
          <w:color w:val="75BBD9"/>
          <w:spacing w:val="15"/>
          <w:sz w:val="20"/>
          <w:szCs w:val="20"/>
        </w:rPr>
      </w:pPr>
      <w:r w:rsidRPr="00EB034C">
        <w:rPr>
          <w:rFonts w:ascii="Arial" w:hAnsi="Arial" w:cs="Arial"/>
          <w:caps/>
          <w:color w:val="75BBD9"/>
          <w:spacing w:val="15"/>
          <w:sz w:val="20"/>
          <w:szCs w:val="20"/>
        </w:rPr>
        <w:t>БИЗНЕС-РЕКОМЕНДАЦИИ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Вопросы, позволяющие прекратить, нейтрализовать манипуляцию:</w:t>
      </w:r>
    </w:p>
    <w:p w:rsidR="00EB034C" w:rsidRPr="00EB034C" w:rsidRDefault="00EB034C" w:rsidP="00EB034C">
      <w:pPr>
        <w:shd w:val="clear" w:color="auto" w:fill="FFFFFF"/>
        <w:spacing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    Скажи, какую цель ты преследуешь?</w:t>
      </w:r>
      <w:r w:rsidRPr="00EB034C">
        <w:rPr>
          <w:rFonts w:ascii="Arial" w:hAnsi="Arial" w:cs="Arial"/>
          <w:color w:val="000000"/>
          <w:sz w:val="27"/>
          <w:szCs w:val="27"/>
        </w:rPr>
        <w:br/>
      </w: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    Что ты от меня хочешь?</w:t>
      </w:r>
      <w:r w:rsidRPr="00EB034C">
        <w:rPr>
          <w:rFonts w:ascii="Arial" w:hAnsi="Arial" w:cs="Arial"/>
          <w:color w:val="000000"/>
          <w:sz w:val="27"/>
          <w:szCs w:val="27"/>
        </w:rPr>
        <w:br/>
      </w: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    Каким ты видишь результат нашего разговора?</w:t>
      </w:r>
      <w:r w:rsidRPr="00EB034C">
        <w:rPr>
          <w:rFonts w:ascii="Arial" w:hAnsi="Arial" w:cs="Arial"/>
          <w:color w:val="000000"/>
          <w:sz w:val="27"/>
          <w:szCs w:val="27"/>
        </w:rPr>
        <w:br/>
      </w: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    Давай уточним, о чем конкретно ты хочешь говорить?</w:t>
      </w:r>
      <w:r w:rsidRPr="00EB034C">
        <w:rPr>
          <w:rFonts w:ascii="Arial" w:hAnsi="Arial" w:cs="Arial"/>
          <w:color w:val="000000"/>
          <w:sz w:val="27"/>
          <w:szCs w:val="27"/>
        </w:rPr>
        <w:br/>
      </w: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    Почему ты обратился с этим вопросом ко мне?</w:t>
      </w:r>
    </w:p>
    <w:p w:rsidR="00EB034C" w:rsidRPr="00EB034C" w:rsidRDefault="00EB034C" w:rsidP="00EB034C">
      <w:pPr>
        <w:shd w:val="clear" w:color="auto" w:fill="FFFFFF"/>
        <w:spacing w:before="750" w:after="375"/>
        <w:outlineLvl w:val="1"/>
        <w:rPr>
          <w:rFonts w:ascii="Arial" w:hAnsi="Arial" w:cs="Arial"/>
          <w:b/>
          <w:bCs/>
          <w:color w:val="000000"/>
          <w:sz w:val="36"/>
          <w:szCs w:val="36"/>
        </w:rPr>
      </w:pPr>
      <w:r w:rsidRPr="00EB034C">
        <w:rPr>
          <w:rFonts w:ascii="Arial" w:hAnsi="Arial" w:cs="Arial"/>
          <w:b/>
          <w:bCs/>
          <w:color w:val="000000"/>
          <w:sz w:val="36"/>
          <w:szCs w:val="36"/>
        </w:rPr>
        <w:t>Алгоритм цивилизованного противостояния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В общем виде алгоритм выглядит следующим образом: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jc w:val="center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4062437E" wp14:editId="281B019E">
            <wp:extent cx="6341110" cy="5643587"/>
            <wp:effectExtent l="0" t="0" r="2540" b="0"/>
            <wp:docPr id="5" name="Рисунок 5" descr="https://e-mba.ru/uploads/campus/images/del_komm_pic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-mba.ru/uploads/campus/images/del_komm_pic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483" cy="564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34C" w:rsidRPr="00EB034C" w:rsidRDefault="00EB034C" w:rsidP="00EB034C">
      <w:pPr>
        <w:shd w:val="clear" w:color="auto" w:fill="FFFFFF"/>
        <w:spacing w:after="30"/>
        <w:outlineLvl w:val="2"/>
        <w:rPr>
          <w:rFonts w:ascii="Arial" w:hAnsi="Arial" w:cs="Arial"/>
          <w:b/>
          <w:bCs/>
          <w:color w:val="000000"/>
          <w:sz w:val="30"/>
          <w:szCs w:val="30"/>
        </w:rPr>
      </w:pPr>
      <w:r w:rsidRPr="00EB034C">
        <w:rPr>
          <w:rFonts w:ascii="Arial" w:hAnsi="Arial" w:cs="Arial"/>
          <w:b/>
          <w:bCs/>
          <w:color w:val="000000"/>
          <w:sz w:val="30"/>
          <w:szCs w:val="30"/>
        </w:rPr>
        <w:t>1. Мониторинг эмоций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Мониторинг необходим для того, чтобы выявить ранние признаки начинающейся манипуляции.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К числу таких признаков относятся:</w:t>
      </w:r>
    </w:p>
    <w:p w:rsidR="00EB034C" w:rsidRPr="00EB034C" w:rsidRDefault="00EB034C" w:rsidP="00EB034C">
      <w:pPr>
        <w:numPr>
          <w:ilvl w:val="0"/>
          <w:numId w:val="6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Дисбаланс</w:t>
      </w:r>
      <w:r w:rsidRPr="00EB034C">
        <w:rPr>
          <w:rFonts w:ascii="Arial" w:hAnsi="Arial" w:cs="Arial"/>
          <w:color w:val="000000"/>
          <w:sz w:val="27"/>
          <w:szCs w:val="27"/>
        </w:rPr>
        <w:t xml:space="preserve"> — противоречивость, амбивалентность эмоций. Например, </w:t>
      </w:r>
      <w:proofErr w:type="gramStart"/>
      <w:r w:rsidRPr="00EB034C">
        <w:rPr>
          <w:rFonts w:ascii="Arial" w:hAnsi="Arial" w:cs="Arial"/>
          <w:color w:val="000000"/>
          <w:sz w:val="27"/>
          <w:szCs w:val="27"/>
        </w:rPr>
        <w:t>сочетание  гордости</w:t>
      </w:r>
      <w:proofErr w:type="gramEnd"/>
      <w:r w:rsidRPr="00EB034C">
        <w:rPr>
          <w:rFonts w:ascii="Arial" w:hAnsi="Arial" w:cs="Arial"/>
          <w:color w:val="000000"/>
          <w:sz w:val="27"/>
          <w:szCs w:val="27"/>
        </w:rPr>
        <w:t xml:space="preserve"> и обиды, радости  и  недоверия, равнодушия  и  тревоги  и т. п.</w:t>
      </w:r>
    </w:p>
    <w:p w:rsidR="00EB034C" w:rsidRPr="00EB034C" w:rsidRDefault="00EB034C" w:rsidP="00EB034C">
      <w:pPr>
        <w:numPr>
          <w:ilvl w:val="0"/>
          <w:numId w:val="6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«Странность» эмоций</w:t>
      </w:r>
      <w:r w:rsidRPr="00EB034C">
        <w:rPr>
          <w:rFonts w:ascii="Arial" w:hAnsi="Arial" w:cs="Arial"/>
          <w:color w:val="000000"/>
          <w:sz w:val="27"/>
          <w:szCs w:val="27"/>
        </w:rPr>
        <w:t>, например, вспышка ярости в момент обсуждения несущественных подробностей плана действий; безотчетный страх в процессе мирного обсуждения рабочего вопроса и т. п.</w:t>
      </w:r>
    </w:p>
    <w:p w:rsidR="00EB034C" w:rsidRPr="00EB034C" w:rsidRDefault="00EB034C" w:rsidP="00EB034C">
      <w:pPr>
        <w:numPr>
          <w:ilvl w:val="0"/>
          <w:numId w:val="6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Повторяемость эмоций</w:t>
      </w:r>
      <w:r w:rsidRPr="00EB034C">
        <w:rPr>
          <w:rFonts w:ascii="Arial" w:hAnsi="Arial" w:cs="Arial"/>
          <w:color w:val="000000"/>
          <w:sz w:val="27"/>
          <w:szCs w:val="27"/>
        </w:rPr>
        <w:t>, например, систематическое появление одних и тех же эмоций при встрече с каким-либо человеком – тревоги, ощущения некомпетентности, унижения и т. п.</w:t>
      </w:r>
    </w:p>
    <w:p w:rsidR="00EB034C" w:rsidRPr="00EB034C" w:rsidRDefault="00EB034C" w:rsidP="00EB034C">
      <w:pPr>
        <w:numPr>
          <w:ilvl w:val="0"/>
          <w:numId w:val="6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Резкий всплеск эмоций</w:t>
      </w:r>
      <w:r w:rsidRPr="00EB034C">
        <w:rPr>
          <w:rFonts w:ascii="Arial" w:hAnsi="Arial" w:cs="Arial"/>
          <w:color w:val="000000"/>
          <w:sz w:val="27"/>
          <w:szCs w:val="27"/>
        </w:rPr>
        <w:t>, который не кажется оправданным реальной ситуацией взаимодействия.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 xml:space="preserve">Психолог Альберт Эллис высказывал идею о том, что «преувеличенные» эмоции являются признаком того, что активизирована так называемая иррациональная идея. Если задеты наши (зачастую неосознаваемые) представления о том, какими должны быть мы сами, какими должны быть окружающие и мир в целом, то возникают неприятные чувства, </w:t>
      </w:r>
      <w:proofErr w:type="gramStart"/>
      <w:r w:rsidRPr="00EB034C">
        <w:rPr>
          <w:rFonts w:ascii="Arial" w:hAnsi="Arial" w:cs="Arial"/>
          <w:color w:val="000000"/>
          <w:sz w:val="27"/>
          <w:szCs w:val="27"/>
        </w:rPr>
        <w:t>по интенсивности</w:t>
      </w:r>
      <w:proofErr w:type="gramEnd"/>
      <w:r w:rsidRPr="00EB034C">
        <w:rPr>
          <w:rFonts w:ascii="Arial" w:hAnsi="Arial" w:cs="Arial"/>
          <w:color w:val="000000"/>
          <w:sz w:val="27"/>
          <w:szCs w:val="27"/>
        </w:rPr>
        <w:t xml:space="preserve"> значительно превосходящие значение произошедшего события, произнесенной собеседником фразы и т. п. Вместо легкой озабоченности - паника, вместо мимолетной досады — тоска, вместо сожаления — отчаяние и т. д.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 xml:space="preserve">Собственные эмоции выступают в качестве значимых сигналов, информирующих нас о начале </w:t>
      </w:r>
      <w:proofErr w:type="spellStart"/>
      <w:r w:rsidRPr="00EB034C">
        <w:rPr>
          <w:rFonts w:ascii="Arial" w:hAnsi="Arial" w:cs="Arial"/>
          <w:color w:val="000000"/>
          <w:sz w:val="27"/>
          <w:szCs w:val="27"/>
        </w:rPr>
        <w:t>манипулятивных</w:t>
      </w:r>
      <w:proofErr w:type="spellEnd"/>
      <w:r w:rsidRPr="00EB034C">
        <w:rPr>
          <w:rFonts w:ascii="Arial" w:hAnsi="Arial" w:cs="Arial"/>
          <w:color w:val="000000"/>
          <w:sz w:val="27"/>
          <w:szCs w:val="27"/>
        </w:rPr>
        <w:t xml:space="preserve"> действий со стороны другого человека.</w:t>
      </w:r>
    </w:p>
    <w:p w:rsidR="00EB034C" w:rsidRPr="00EB034C" w:rsidRDefault="00EB034C" w:rsidP="00EB034C">
      <w:pPr>
        <w:shd w:val="clear" w:color="auto" w:fill="FFFFFF"/>
        <w:spacing w:after="30"/>
        <w:outlineLvl w:val="2"/>
        <w:rPr>
          <w:rFonts w:ascii="Arial" w:hAnsi="Arial" w:cs="Arial"/>
          <w:b/>
          <w:bCs/>
          <w:color w:val="000000"/>
          <w:sz w:val="30"/>
          <w:szCs w:val="30"/>
        </w:rPr>
      </w:pPr>
      <w:r w:rsidRPr="00EB034C">
        <w:rPr>
          <w:rFonts w:ascii="Arial" w:hAnsi="Arial" w:cs="Arial"/>
          <w:b/>
          <w:bCs/>
          <w:color w:val="000000"/>
          <w:sz w:val="30"/>
          <w:szCs w:val="30"/>
        </w:rPr>
        <w:t>2. Психологическое айкидо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Суть айкидо в том, что обороняющийся не отвечает на силу нападающего. И тогда эта сила оборачивается против нападающего. Тот же принцип применяется и в психологическом айкидо.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Приемы психологического айкидо используются в ситуации нападения, психологического давления, оскорблений, неконструктивной критики и т. д.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Общая суть психологического айкидо:</w:t>
      </w:r>
    </w:p>
    <w:p w:rsidR="00EB034C" w:rsidRPr="00EB034C" w:rsidRDefault="00EB034C" w:rsidP="00EB034C">
      <w:pPr>
        <w:numPr>
          <w:ilvl w:val="0"/>
          <w:numId w:val="7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Не сопротивляться агрессии партнера, а гасить ее. </w:t>
      </w:r>
    </w:p>
    <w:p w:rsidR="00EB034C" w:rsidRPr="00EB034C" w:rsidRDefault="00EB034C" w:rsidP="00EB034C">
      <w:pPr>
        <w:numPr>
          <w:ilvl w:val="0"/>
          <w:numId w:val="7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От начала до конца сохранять спокойствие и доброжелательность. </w:t>
      </w:r>
    </w:p>
    <w:p w:rsidR="00EB034C" w:rsidRPr="00EB034C" w:rsidRDefault="00EB034C" w:rsidP="00EB034C">
      <w:pPr>
        <w:numPr>
          <w:ilvl w:val="0"/>
          <w:numId w:val="7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Помнить, что стремление понять не означает, что вы по умолчанию придерживаетесь той же точки зрения. </w:t>
      </w:r>
    </w:p>
    <w:p w:rsidR="00EB034C" w:rsidRPr="00EB034C" w:rsidRDefault="00EB034C" w:rsidP="00EB034C">
      <w:pPr>
        <w:numPr>
          <w:ilvl w:val="0"/>
          <w:numId w:val="7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Вы допускаете, что партнер имеет полное право на свой взгляд и свою оценку ситуации. </w:t>
      </w:r>
    </w:p>
    <w:p w:rsidR="00EB034C" w:rsidRPr="00EB034C" w:rsidRDefault="00EB034C" w:rsidP="00EB034C">
      <w:pPr>
        <w:numPr>
          <w:ilvl w:val="0"/>
          <w:numId w:val="7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Держать себя в руках можно с помощью специальных приемов управления стрессом.</w:t>
      </w:r>
    </w:p>
    <w:p w:rsidR="00EB034C" w:rsidRPr="00EB034C" w:rsidRDefault="00EB034C" w:rsidP="00EB034C">
      <w:pPr>
        <w:numPr>
          <w:ilvl w:val="0"/>
          <w:numId w:val="7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Помнить, что крик, обида, злость, гнев партнера - это его слабость.</w:t>
      </w:r>
    </w:p>
    <w:p w:rsidR="00EB034C" w:rsidRPr="00EB034C" w:rsidRDefault="00EB034C" w:rsidP="00EB034C">
      <w:pPr>
        <w:shd w:val="clear" w:color="auto" w:fill="FFFFFF"/>
        <w:spacing w:line="408" w:lineRule="atLeast"/>
        <w:rPr>
          <w:rFonts w:ascii="Arial" w:hAnsi="Arial" w:cs="Arial"/>
          <w:caps/>
          <w:color w:val="79BA79"/>
          <w:spacing w:val="15"/>
          <w:sz w:val="20"/>
          <w:szCs w:val="20"/>
        </w:rPr>
      </w:pPr>
      <w:r w:rsidRPr="00EB034C">
        <w:rPr>
          <w:rFonts w:ascii="Arial" w:hAnsi="Arial" w:cs="Arial"/>
          <w:caps/>
          <w:color w:val="79BA79"/>
          <w:spacing w:val="15"/>
          <w:sz w:val="20"/>
          <w:szCs w:val="20"/>
        </w:rPr>
        <w:t>ПРИМЕЧАНИЕ</w:t>
      </w:r>
    </w:p>
    <w:p w:rsidR="00EB034C" w:rsidRPr="00EB034C" w:rsidRDefault="00EB034C" w:rsidP="00EB034C">
      <w:pPr>
        <w:shd w:val="clear" w:color="auto" w:fill="FFFFFF"/>
        <w:spacing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Ознакомьтесь с основными приемами психологического айкидо, скачав Приложение.</w:t>
      </w:r>
    </w:p>
    <w:p w:rsidR="00EB034C" w:rsidRPr="00EB034C" w:rsidRDefault="00162C4C" w:rsidP="00EB034C">
      <w:pPr>
        <w:shd w:val="clear" w:color="auto" w:fill="FFFFFF"/>
        <w:spacing w:line="408" w:lineRule="atLeast"/>
        <w:rPr>
          <w:rFonts w:ascii="Arial" w:hAnsi="Arial" w:cs="Arial"/>
          <w:color w:val="000000"/>
          <w:sz w:val="27"/>
          <w:szCs w:val="27"/>
        </w:rPr>
      </w:pPr>
      <w:hyperlink r:id="rId8" w:tgtFrame="_blank" w:history="1">
        <w:r w:rsidR="00EB034C" w:rsidRPr="00EB034C">
          <w:rPr>
            <w:rFonts w:ascii="Arial" w:hAnsi="Arial" w:cs="Arial"/>
            <w:color w:val="333333"/>
            <w:sz w:val="23"/>
            <w:szCs w:val="23"/>
          </w:rPr>
          <w:t>Приложение - Приемы психологического айкидо</w:t>
        </w:r>
      </w:hyperlink>
    </w:p>
    <w:p w:rsidR="00EB034C" w:rsidRPr="00EB034C" w:rsidRDefault="00EB034C" w:rsidP="00EB034C">
      <w:pPr>
        <w:shd w:val="clear" w:color="auto" w:fill="FFFFFF"/>
        <w:spacing w:after="30"/>
        <w:outlineLvl w:val="2"/>
        <w:rPr>
          <w:rFonts w:ascii="Arial" w:hAnsi="Arial" w:cs="Arial"/>
          <w:b/>
          <w:bCs/>
          <w:color w:val="000000"/>
          <w:sz w:val="30"/>
          <w:szCs w:val="30"/>
        </w:rPr>
      </w:pPr>
      <w:r w:rsidRPr="00EB034C">
        <w:rPr>
          <w:rFonts w:ascii="Arial" w:hAnsi="Arial" w:cs="Arial"/>
          <w:b/>
          <w:bCs/>
          <w:color w:val="000000"/>
          <w:sz w:val="30"/>
          <w:szCs w:val="30"/>
        </w:rPr>
        <w:t>3. Информационный диалог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Это обмен вопросами и ответами, сообщениями и предложениями в беспристрастном режиме поиска информации.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Эмоциональные подтексты в этот момент игнорируются. В каждом обращении партнера отыскивается та суть, которая имеет отношение к обсуждаемому делу, все остальное опускается.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Информационный диалог — это разговор о существе дела или, по крайней мере, попытка такого разговора.</w:t>
      </w:r>
    </w:p>
    <w:p w:rsidR="00EB034C" w:rsidRPr="00EB034C" w:rsidRDefault="00EB034C" w:rsidP="00EB034C">
      <w:pPr>
        <w:shd w:val="clear" w:color="auto" w:fill="FFFFFF"/>
        <w:spacing w:line="408" w:lineRule="atLeast"/>
        <w:rPr>
          <w:rFonts w:ascii="Arial" w:hAnsi="Arial" w:cs="Arial"/>
          <w:caps/>
          <w:color w:val="75BBD9"/>
          <w:spacing w:val="15"/>
          <w:sz w:val="20"/>
          <w:szCs w:val="20"/>
        </w:rPr>
      </w:pPr>
      <w:r w:rsidRPr="00EB034C">
        <w:rPr>
          <w:rFonts w:ascii="Arial" w:hAnsi="Arial" w:cs="Arial"/>
          <w:caps/>
          <w:color w:val="75BBD9"/>
          <w:spacing w:val="15"/>
          <w:sz w:val="20"/>
          <w:szCs w:val="20"/>
        </w:rPr>
        <w:t>БИЗНЕС-РЕКОМЕНДАЦИИ</w:t>
      </w:r>
    </w:p>
    <w:p w:rsidR="00EB034C" w:rsidRPr="00EB034C" w:rsidRDefault="00EB034C" w:rsidP="00EB034C">
      <w:pPr>
        <w:shd w:val="clear" w:color="auto" w:fill="FFFFFF"/>
        <w:spacing w:after="30" w:line="408" w:lineRule="atLeast"/>
        <w:outlineLvl w:val="2"/>
        <w:rPr>
          <w:rFonts w:ascii="Arial" w:hAnsi="Arial" w:cs="Arial"/>
          <w:b/>
          <w:bCs/>
          <w:color w:val="000000"/>
          <w:sz w:val="30"/>
          <w:szCs w:val="30"/>
        </w:rPr>
      </w:pPr>
      <w:r w:rsidRPr="00EB034C">
        <w:rPr>
          <w:rFonts w:ascii="Arial" w:hAnsi="Arial" w:cs="Arial"/>
          <w:b/>
          <w:bCs/>
          <w:color w:val="000000"/>
          <w:sz w:val="30"/>
          <w:szCs w:val="30"/>
        </w:rPr>
        <w:t>Техники информационного диалога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Вопросы, направленные на прояснение сути дела: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«Что вы имеете в виду, когда говорите о...».</w:t>
      </w:r>
      <w:r w:rsidRPr="00EB034C">
        <w:rPr>
          <w:rFonts w:ascii="Arial" w:hAnsi="Arial" w:cs="Arial"/>
          <w:color w:val="000000"/>
          <w:sz w:val="27"/>
          <w:szCs w:val="27"/>
        </w:rPr>
        <w:br/>
      </w: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«Какие факты (условия, ограничения, преимущества и т. п.) вы имеете в виду?»</w:t>
      </w:r>
      <w:r w:rsidRPr="00EB034C">
        <w:rPr>
          <w:rFonts w:ascii="Arial" w:hAnsi="Arial" w:cs="Arial"/>
          <w:color w:val="000000"/>
          <w:sz w:val="27"/>
          <w:szCs w:val="27"/>
        </w:rPr>
        <w:br/>
      </w: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«Что следует предпринять, чтобы изменить ситуацию?»</w:t>
      </w:r>
      <w:r w:rsidRPr="00EB034C">
        <w:rPr>
          <w:rFonts w:ascii="Arial" w:hAnsi="Arial" w:cs="Arial"/>
          <w:color w:val="000000"/>
          <w:sz w:val="27"/>
          <w:szCs w:val="27"/>
        </w:rPr>
        <w:br/>
      </w: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«Что именно вы считаете неконструктивным?»</w:t>
      </w:r>
      <w:r w:rsidRPr="00EB034C">
        <w:rPr>
          <w:rFonts w:ascii="Arial" w:hAnsi="Arial" w:cs="Arial"/>
          <w:color w:val="000000"/>
          <w:sz w:val="27"/>
          <w:szCs w:val="27"/>
        </w:rPr>
        <w:br/>
      </w: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«Как мы могли бы сформулировать свою задачу?»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Вопросы, направленные на прояснение целей манипулятора: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«Почему вы спрашиваете у меня об этом именно сейчас?»</w:t>
      </w:r>
      <w:r w:rsidRPr="00EB034C">
        <w:rPr>
          <w:rFonts w:ascii="Arial" w:hAnsi="Arial" w:cs="Arial"/>
          <w:color w:val="000000"/>
          <w:sz w:val="27"/>
          <w:szCs w:val="27"/>
        </w:rPr>
        <w:br/>
      </w: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«Зачем вы говорите мне об этом?»</w:t>
      </w:r>
      <w:r w:rsidRPr="00EB034C">
        <w:rPr>
          <w:rFonts w:ascii="Arial" w:hAnsi="Arial" w:cs="Arial"/>
          <w:color w:val="000000"/>
          <w:sz w:val="27"/>
          <w:szCs w:val="27"/>
        </w:rPr>
        <w:br/>
      </w: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«О чем в действительности вы хотите меня попросить?»</w:t>
      </w:r>
      <w:r w:rsidRPr="00EB034C">
        <w:rPr>
          <w:rFonts w:ascii="Arial" w:hAnsi="Arial" w:cs="Arial"/>
          <w:color w:val="000000"/>
          <w:sz w:val="27"/>
          <w:szCs w:val="27"/>
        </w:rPr>
        <w:br/>
      </w: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«Что вы хотите этим сказать?»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Ответы и сообщения: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«Да, эта работа не была закончена в срок».</w:t>
      </w:r>
      <w:r w:rsidRPr="00EB034C">
        <w:rPr>
          <w:rFonts w:ascii="Arial" w:hAnsi="Arial" w:cs="Arial"/>
          <w:color w:val="000000"/>
          <w:sz w:val="27"/>
          <w:szCs w:val="27"/>
        </w:rPr>
        <w:br/>
      </w: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«Это было мое решение».</w:t>
      </w:r>
      <w:r w:rsidRPr="00EB034C">
        <w:rPr>
          <w:rFonts w:ascii="Arial" w:hAnsi="Arial" w:cs="Arial"/>
          <w:color w:val="000000"/>
          <w:sz w:val="27"/>
          <w:szCs w:val="27"/>
        </w:rPr>
        <w:br/>
      </w: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«Совещание было созвано для обсуждения именно этой проблемы».</w:t>
      </w:r>
      <w:r w:rsidRPr="00EB034C">
        <w:rPr>
          <w:rFonts w:ascii="Arial" w:hAnsi="Arial" w:cs="Arial"/>
          <w:color w:val="000000"/>
          <w:sz w:val="27"/>
          <w:szCs w:val="27"/>
        </w:rPr>
        <w:br/>
      </w: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«Результаты будут известны через две недели».</w:t>
      </w:r>
      <w:r w:rsidRPr="00EB034C">
        <w:rPr>
          <w:rFonts w:ascii="Arial" w:hAnsi="Arial" w:cs="Arial"/>
          <w:color w:val="000000"/>
          <w:sz w:val="27"/>
          <w:szCs w:val="27"/>
        </w:rPr>
        <w:br/>
      </w: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«Да, я тоже голосовал против».</w:t>
      </w:r>
      <w:r w:rsidRPr="00EB034C">
        <w:rPr>
          <w:rFonts w:ascii="Arial" w:hAnsi="Arial" w:cs="Arial"/>
          <w:color w:val="000000"/>
          <w:sz w:val="27"/>
          <w:szCs w:val="27"/>
        </w:rPr>
        <w:br/>
      </w: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 «Нет, я отказался поддержать этот проект».</w:t>
      </w:r>
      <w:r w:rsidRPr="00EB034C">
        <w:rPr>
          <w:rFonts w:ascii="Arial" w:hAnsi="Arial" w:cs="Arial"/>
          <w:color w:val="000000"/>
          <w:sz w:val="27"/>
          <w:szCs w:val="27"/>
        </w:rPr>
        <w:br/>
      </w: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«На этот раз нас постигла неудача».</w:t>
      </w:r>
      <w:r w:rsidRPr="00EB034C">
        <w:rPr>
          <w:rFonts w:ascii="Arial" w:hAnsi="Arial" w:cs="Arial"/>
          <w:color w:val="000000"/>
          <w:sz w:val="27"/>
          <w:szCs w:val="27"/>
        </w:rPr>
        <w:br/>
      </w: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«Да, этот успех очень важен для нас» и т. п.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Предложения по существу дела: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«Предлагаю согласовать наши подходы до начала переговоров».</w:t>
      </w:r>
      <w:r w:rsidRPr="00EB034C">
        <w:rPr>
          <w:rFonts w:ascii="Arial" w:hAnsi="Arial" w:cs="Arial"/>
          <w:color w:val="000000"/>
          <w:sz w:val="27"/>
          <w:szCs w:val="27"/>
        </w:rPr>
        <w:br/>
      </w: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«Предлагаю обсудить факты».</w:t>
      </w:r>
      <w:r w:rsidRPr="00EB034C">
        <w:rPr>
          <w:rFonts w:ascii="Arial" w:hAnsi="Arial" w:cs="Arial"/>
          <w:color w:val="000000"/>
          <w:sz w:val="27"/>
          <w:szCs w:val="27"/>
        </w:rPr>
        <w:br/>
      </w: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«Предлагаю наметить план действий».</w:t>
      </w:r>
      <w:r w:rsidRPr="00EB034C">
        <w:rPr>
          <w:rFonts w:ascii="Arial" w:hAnsi="Arial" w:cs="Arial"/>
          <w:color w:val="000000"/>
          <w:sz w:val="27"/>
          <w:szCs w:val="27"/>
        </w:rPr>
        <w:br/>
      </w: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«Предлагаю обсудить наши разногласия в свете новых данных».</w:t>
      </w:r>
      <w:r w:rsidRPr="00EB034C">
        <w:rPr>
          <w:rFonts w:ascii="Arial" w:hAnsi="Arial" w:cs="Arial"/>
          <w:color w:val="000000"/>
          <w:sz w:val="27"/>
          <w:szCs w:val="27"/>
        </w:rPr>
        <w:br/>
      </w: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«Предлагаю составить список необходимых документов».</w:t>
      </w:r>
      <w:r w:rsidRPr="00EB034C">
        <w:rPr>
          <w:rFonts w:ascii="Arial" w:hAnsi="Arial" w:cs="Arial"/>
          <w:color w:val="000000"/>
          <w:sz w:val="27"/>
          <w:szCs w:val="27"/>
        </w:rPr>
        <w:br/>
      </w: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«Не могли бы вы еще раз сформулировать свой вопрос?»</w:t>
      </w:r>
      <w:r w:rsidRPr="00EB034C">
        <w:rPr>
          <w:rFonts w:ascii="Arial" w:hAnsi="Arial" w:cs="Arial"/>
          <w:color w:val="000000"/>
          <w:sz w:val="27"/>
          <w:szCs w:val="27"/>
        </w:rPr>
        <w:br/>
      </w: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«Не могли бы вы пояснить некоторые детали?» и т. п.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Предложения ограничить область обсуждения: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«Предлагаю вернуться к существу дела».</w:t>
      </w:r>
      <w:r w:rsidRPr="00EB034C">
        <w:rPr>
          <w:rFonts w:ascii="Arial" w:hAnsi="Arial" w:cs="Arial"/>
          <w:color w:val="000000"/>
          <w:sz w:val="27"/>
          <w:szCs w:val="27"/>
        </w:rPr>
        <w:br/>
      </w: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«Предлагаю избегать личных комментариев в нашем обсуждении».</w:t>
      </w:r>
      <w:r w:rsidRPr="00EB034C">
        <w:rPr>
          <w:rFonts w:ascii="Arial" w:hAnsi="Arial" w:cs="Arial"/>
          <w:color w:val="000000"/>
          <w:sz w:val="27"/>
          <w:szCs w:val="27"/>
        </w:rPr>
        <w:br/>
      </w: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«Предлагаю не затрагивать конфиденциальной информации».</w:t>
      </w:r>
      <w:r w:rsidRPr="00EB034C">
        <w:rPr>
          <w:rFonts w:ascii="Arial" w:hAnsi="Arial" w:cs="Arial"/>
          <w:color w:val="000000"/>
          <w:sz w:val="27"/>
          <w:szCs w:val="27"/>
        </w:rPr>
        <w:br/>
      </w: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«Предлагаю обсуждать вопросы последовательно» и т. п.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В наиболее трудных случаях могут использоваться отказ или отсрочка ответа:</w:t>
      </w:r>
    </w:p>
    <w:p w:rsidR="00EB034C" w:rsidRPr="00EB034C" w:rsidRDefault="00EB034C" w:rsidP="00EB034C">
      <w:pPr>
        <w:shd w:val="clear" w:color="auto" w:fill="FFFFFF"/>
        <w:spacing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«А почему это вас совершенно не заботят эти расходы?»</w:t>
      </w:r>
      <w:r w:rsidRPr="00EB034C">
        <w:rPr>
          <w:rFonts w:ascii="Arial" w:hAnsi="Arial" w:cs="Arial"/>
          <w:color w:val="000000"/>
          <w:sz w:val="27"/>
          <w:szCs w:val="27"/>
        </w:rPr>
        <w:br/>
      </w: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«Я вам отвечу на этот вопрос, но, если позволите, позже».</w:t>
      </w:r>
      <w:r w:rsidRPr="00EB034C">
        <w:rPr>
          <w:rFonts w:ascii="Arial" w:hAnsi="Arial" w:cs="Arial"/>
          <w:color w:val="000000"/>
          <w:sz w:val="27"/>
          <w:szCs w:val="27"/>
        </w:rPr>
        <w:br/>
      </w:r>
      <w:r w:rsidRPr="00EB034C">
        <w:rPr>
          <w:rFonts w:ascii="Arial" w:hAnsi="Arial" w:cs="Arial"/>
          <w:i/>
          <w:iCs/>
          <w:color w:val="000000"/>
          <w:sz w:val="27"/>
          <w:szCs w:val="27"/>
        </w:rPr>
        <w:t>― «Этот вопрос я обойду молчанием».</w:t>
      </w:r>
    </w:p>
    <w:p w:rsidR="00EB034C" w:rsidRPr="00EB034C" w:rsidRDefault="00EB034C" w:rsidP="00EB034C">
      <w:pPr>
        <w:shd w:val="clear" w:color="auto" w:fill="FFFFFF"/>
        <w:spacing w:after="30"/>
        <w:outlineLvl w:val="2"/>
        <w:rPr>
          <w:rFonts w:ascii="Arial" w:hAnsi="Arial" w:cs="Arial"/>
          <w:b/>
          <w:bCs/>
          <w:color w:val="000000"/>
          <w:sz w:val="30"/>
          <w:szCs w:val="30"/>
        </w:rPr>
      </w:pPr>
      <w:r w:rsidRPr="00EB034C">
        <w:rPr>
          <w:rFonts w:ascii="Arial" w:hAnsi="Arial" w:cs="Arial"/>
          <w:b/>
          <w:bCs/>
          <w:color w:val="000000"/>
          <w:sz w:val="30"/>
          <w:szCs w:val="30"/>
        </w:rPr>
        <w:t>4.  Конструктивная критика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Конструктивная критика — это подкрепленное фактами обсуждение целей, средств или действий инициатора воздействия и обоснование их несоответствия целям, условиям и требованиям адресата.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Общие характеристики</w:t>
      </w:r>
    </w:p>
    <w:p w:rsidR="00EB034C" w:rsidRPr="00EB034C" w:rsidRDefault="00EB034C" w:rsidP="00EB034C">
      <w:pPr>
        <w:numPr>
          <w:ilvl w:val="0"/>
          <w:numId w:val="8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proofErr w:type="spellStart"/>
      <w:r w:rsidRPr="00EB034C">
        <w:rPr>
          <w:rFonts w:ascii="Arial" w:hAnsi="Arial" w:cs="Arial"/>
          <w:color w:val="000000"/>
          <w:sz w:val="27"/>
          <w:szCs w:val="27"/>
        </w:rPr>
        <w:t>Фактологичность</w:t>
      </w:r>
      <w:proofErr w:type="spellEnd"/>
      <w:r w:rsidRPr="00EB034C">
        <w:rPr>
          <w:rFonts w:ascii="Arial" w:hAnsi="Arial" w:cs="Arial"/>
          <w:color w:val="000000"/>
          <w:sz w:val="27"/>
          <w:szCs w:val="27"/>
        </w:rPr>
        <w:t>: оцениваются возможности, факты, события и их последствия, а не личности.</w:t>
      </w:r>
    </w:p>
    <w:p w:rsidR="00EB034C" w:rsidRPr="00EB034C" w:rsidRDefault="00EB034C" w:rsidP="00EB034C">
      <w:pPr>
        <w:numPr>
          <w:ilvl w:val="0"/>
          <w:numId w:val="8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Корректность: не допускать оскорблений, криков, ругани.</w:t>
      </w:r>
    </w:p>
    <w:p w:rsidR="00EB034C" w:rsidRPr="00EB034C" w:rsidRDefault="00EB034C" w:rsidP="00EB034C">
      <w:pPr>
        <w:numPr>
          <w:ilvl w:val="0"/>
          <w:numId w:val="8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Бесстрастность: анализ и оценка производится «без эмоций», отстранение безо всякой личностной вовлеченности, повышения голоса и т. п.</w:t>
      </w:r>
    </w:p>
    <w:p w:rsidR="00EB034C" w:rsidRDefault="00EB034C" w:rsidP="00EB034C">
      <w:pPr>
        <w:shd w:val="clear" w:color="auto" w:fill="FFFFFF"/>
        <w:outlineLvl w:val="2"/>
        <w:rPr>
          <w:rFonts w:ascii="Arial" w:hAnsi="Arial" w:cs="Arial"/>
          <w:b/>
          <w:bCs/>
          <w:color w:val="000000"/>
          <w:sz w:val="30"/>
          <w:szCs w:val="30"/>
        </w:rPr>
      </w:pPr>
    </w:p>
    <w:p w:rsidR="00EB034C" w:rsidRPr="00EB034C" w:rsidRDefault="00EB034C" w:rsidP="00EB034C">
      <w:pPr>
        <w:shd w:val="clear" w:color="auto" w:fill="FFFFFF"/>
        <w:outlineLvl w:val="2"/>
        <w:rPr>
          <w:rFonts w:ascii="Arial" w:hAnsi="Arial" w:cs="Arial"/>
          <w:b/>
          <w:bCs/>
          <w:color w:val="000000"/>
          <w:sz w:val="30"/>
          <w:szCs w:val="30"/>
        </w:rPr>
      </w:pPr>
      <w:r w:rsidRPr="00EB034C">
        <w:rPr>
          <w:rFonts w:ascii="Arial" w:hAnsi="Arial" w:cs="Arial"/>
          <w:b/>
          <w:bCs/>
          <w:color w:val="000000"/>
          <w:sz w:val="30"/>
          <w:szCs w:val="30"/>
        </w:rPr>
        <w:t>Техники конструктивной критики</w:t>
      </w:r>
    </w:p>
    <w:tbl>
      <w:tblPr>
        <w:tblW w:w="0" w:type="auto"/>
        <w:tblCellSpacing w:w="15" w:type="dxa"/>
        <w:shd w:val="clear" w:color="auto" w:fill="F5F7F9"/>
        <w:tblCellMar>
          <w:top w:w="225" w:type="dxa"/>
          <w:left w:w="375" w:type="dxa"/>
          <w:bottom w:w="225" w:type="dxa"/>
          <w:right w:w="375" w:type="dxa"/>
        </w:tblCellMar>
        <w:tblLook w:val="04A0" w:firstRow="1" w:lastRow="0" w:firstColumn="1" w:lastColumn="0" w:noHBand="0" w:noVBand="1"/>
      </w:tblPr>
      <w:tblGrid>
        <w:gridCol w:w="4719"/>
        <w:gridCol w:w="4636"/>
      </w:tblGrid>
      <w:tr w:rsidR="00EB034C" w:rsidRPr="00EB034C" w:rsidTr="00EB034C">
        <w:trPr>
          <w:trHeight w:val="1659"/>
          <w:tblCellSpacing w:w="15" w:type="dxa"/>
        </w:trPr>
        <w:tc>
          <w:tcPr>
            <w:tcW w:w="6585" w:type="dxa"/>
            <w:shd w:val="clear" w:color="auto" w:fill="F5F7F9"/>
            <w:tcMar>
              <w:top w:w="225" w:type="dxa"/>
              <w:left w:w="0" w:type="dxa"/>
              <w:bottom w:w="225" w:type="dxa"/>
              <w:right w:w="0" w:type="dxa"/>
            </w:tcMar>
            <w:hideMark/>
          </w:tcPr>
          <w:p w:rsidR="00EB034C" w:rsidRPr="00EB034C" w:rsidRDefault="00EB034C" w:rsidP="00EB034C">
            <w:pPr>
              <w:spacing w:before="525" w:after="525"/>
              <w:rPr>
                <w:sz w:val="23"/>
                <w:szCs w:val="23"/>
              </w:rPr>
            </w:pPr>
            <w:r w:rsidRPr="00EB034C">
              <w:rPr>
                <w:sz w:val="23"/>
                <w:szCs w:val="23"/>
              </w:rPr>
              <w:t>Выражение сомнения в целесообразности</w:t>
            </w:r>
          </w:p>
        </w:tc>
        <w:tc>
          <w:tcPr>
            <w:tcW w:w="5910" w:type="dxa"/>
            <w:shd w:val="clear" w:color="auto" w:fill="F5F7F9"/>
            <w:tcMar>
              <w:top w:w="225" w:type="dxa"/>
              <w:left w:w="450" w:type="dxa"/>
              <w:bottom w:w="225" w:type="dxa"/>
              <w:right w:w="0" w:type="dxa"/>
            </w:tcMar>
            <w:hideMark/>
          </w:tcPr>
          <w:p w:rsidR="00EB034C" w:rsidRPr="00EB034C" w:rsidRDefault="00EB034C" w:rsidP="00EB034C">
            <w:pPr>
              <w:numPr>
                <w:ilvl w:val="0"/>
                <w:numId w:val="9"/>
              </w:numPr>
              <w:spacing w:before="150" w:after="150" w:line="408" w:lineRule="atLeast"/>
              <w:rPr>
                <w:sz w:val="23"/>
                <w:szCs w:val="23"/>
              </w:rPr>
            </w:pPr>
            <w:r w:rsidRPr="00EB034C">
              <w:rPr>
                <w:sz w:val="23"/>
                <w:szCs w:val="23"/>
              </w:rPr>
              <w:t>«Боюсь, что в настоящее врем</w:t>
            </w:r>
            <w:bookmarkStart w:id="0" w:name="_GoBack"/>
            <w:bookmarkEnd w:id="0"/>
            <w:r w:rsidRPr="00EB034C">
              <w:rPr>
                <w:sz w:val="23"/>
                <w:szCs w:val="23"/>
              </w:rPr>
              <w:t>я это не является актуальной задачей для нашей фирмы».</w:t>
            </w:r>
          </w:p>
          <w:p w:rsidR="00EB034C" w:rsidRPr="00EB034C" w:rsidRDefault="00EB034C" w:rsidP="00EB034C">
            <w:pPr>
              <w:numPr>
                <w:ilvl w:val="0"/>
                <w:numId w:val="9"/>
              </w:numPr>
              <w:spacing w:before="150" w:after="150" w:line="408" w:lineRule="atLeast"/>
              <w:rPr>
                <w:sz w:val="23"/>
                <w:szCs w:val="23"/>
              </w:rPr>
            </w:pPr>
            <w:r w:rsidRPr="00EB034C">
              <w:rPr>
                <w:sz w:val="23"/>
                <w:szCs w:val="23"/>
              </w:rPr>
              <w:t>«Вероятно, мы сможем вернуться к этому вопросу через год. Сейчас неподходящее время для диверсификации (распространения в новые регионы, построения колбасного модуля и т. п.)».</w:t>
            </w:r>
          </w:p>
          <w:p w:rsidR="00EB034C" w:rsidRPr="00EB034C" w:rsidRDefault="00EB034C" w:rsidP="00EB034C">
            <w:pPr>
              <w:numPr>
                <w:ilvl w:val="0"/>
                <w:numId w:val="9"/>
              </w:numPr>
              <w:spacing w:before="150" w:after="150" w:line="408" w:lineRule="atLeast"/>
              <w:rPr>
                <w:sz w:val="23"/>
                <w:szCs w:val="23"/>
              </w:rPr>
            </w:pPr>
            <w:r w:rsidRPr="00EB034C">
              <w:rPr>
                <w:sz w:val="23"/>
                <w:szCs w:val="23"/>
              </w:rPr>
              <w:t>«Сотрудники этого профиля у нас уже набраны».</w:t>
            </w:r>
          </w:p>
          <w:p w:rsidR="00EB034C" w:rsidRPr="00EB034C" w:rsidRDefault="00EB034C" w:rsidP="00EB034C">
            <w:pPr>
              <w:numPr>
                <w:ilvl w:val="0"/>
                <w:numId w:val="9"/>
              </w:numPr>
              <w:spacing w:before="150" w:after="150" w:line="408" w:lineRule="atLeast"/>
              <w:rPr>
                <w:sz w:val="23"/>
                <w:szCs w:val="23"/>
              </w:rPr>
            </w:pPr>
            <w:r w:rsidRPr="00EB034C">
              <w:rPr>
                <w:sz w:val="23"/>
                <w:szCs w:val="23"/>
              </w:rPr>
              <w:t>«Полагаю, что использование вашей идеи потребует неоправданных затрат».</w:t>
            </w:r>
          </w:p>
        </w:tc>
      </w:tr>
      <w:tr w:rsidR="00EB034C" w:rsidRPr="00EB034C" w:rsidTr="00EB034C">
        <w:trPr>
          <w:trHeight w:val="150"/>
          <w:tblCellSpacing w:w="15" w:type="dxa"/>
        </w:trPr>
        <w:tc>
          <w:tcPr>
            <w:tcW w:w="6585" w:type="dxa"/>
            <w:shd w:val="clear" w:color="auto" w:fill="F5F7F9"/>
            <w:tcMar>
              <w:top w:w="225" w:type="dxa"/>
              <w:left w:w="0" w:type="dxa"/>
              <w:bottom w:w="225" w:type="dxa"/>
              <w:right w:w="0" w:type="dxa"/>
            </w:tcMar>
            <w:hideMark/>
          </w:tcPr>
          <w:p w:rsidR="00EB034C" w:rsidRPr="00EB034C" w:rsidRDefault="00EB034C" w:rsidP="00EB034C">
            <w:pPr>
              <w:rPr>
                <w:sz w:val="23"/>
                <w:szCs w:val="23"/>
              </w:rPr>
            </w:pPr>
            <w:r w:rsidRPr="00EB034C">
              <w:rPr>
                <w:sz w:val="23"/>
                <w:szCs w:val="23"/>
              </w:rPr>
              <w:t>Цитирование прошлого случая</w:t>
            </w:r>
          </w:p>
        </w:tc>
        <w:tc>
          <w:tcPr>
            <w:tcW w:w="5910" w:type="dxa"/>
            <w:shd w:val="clear" w:color="auto" w:fill="F5F7F9"/>
            <w:tcMar>
              <w:top w:w="225" w:type="dxa"/>
              <w:left w:w="450" w:type="dxa"/>
              <w:bottom w:w="225" w:type="dxa"/>
              <w:right w:w="0" w:type="dxa"/>
            </w:tcMar>
            <w:hideMark/>
          </w:tcPr>
          <w:p w:rsidR="00EB034C" w:rsidRPr="00EB034C" w:rsidRDefault="00EB034C" w:rsidP="00EB034C">
            <w:pPr>
              <w:rPr>
                <w:sz w:val="23"/>
                <w:szCs w:val="23"/>
              </w:rPr>
            </w:pPr>
            <w:r w:rsidRPr="00EB034C">
              <w:rPr>
                <w:sz w:val="23"/>
                <w:szCs w:val="23"/>
              </w:rPr>
              <w:t>Ссылка на аналогичные события, ситуации и решения с описанием тех неблагоприятных последствий, к которым они привели:</w:t>
            </w:r>
            <w:r w:rsidRPr="00EB034C">
              <w:rPr>
                <w:sz w:val="23"/>
                <w:szCs w:val="23"/>
              </w:rPr>
              <w:br/>
            </w:r>
          </w:p>
          <w:p w:rsidR="00EB034C" w:rsidRPr="00EB034C" w:rsidRDefault="00EB034C" w:rsidP="00EB034C">
            <w:pPr>
              <w:numPr>
                <w:ilvl w:val="0"/>
                <w:numId w:val="10"/>
              </w:numPr>
              <w:spacing w:before="150" w:after="150" w:line="408" w:lineRule="atLeast"/>
              <w:rPr>
                <w:sz w:val="23"/>
                <w:szCs w:val="23"/>
              </w:rPr>
            </w:pPr>
            <w:r w:rsidRPr="00EB034C">
              <w:rPr>
                <w:sz w:val="23"/>
                <w:szCs w:val="23"/>
              </w:rPr>
              <w:t>«У нас был аналогичный случай месяц назад. К сожалению, оказалось, что такого рода заказы требуют привлечения дополнительных работников».</w:t>
            </w:r>
          </w:p>
          <w:p w:rsidR="00EB034C" w:rsidRPr="00EB034C" w:rsidRDefault="00EB034C" w:rsidP="00EB034C">
            <w:pPr>
              <w:numPr>
                <w:ilvl w:val="0"/>
                <w:numId w:val="10"/>
              </w:numPr>
              <w:spacing w:before="150" w:after="150" w:line="408" w:lineRule="atLeast"/>
              <w:rPr>
                <w:sz w:val="23"/>
                <w:szCs w:val="23"/>
              </w:rPr>
            </w:pPr>
            <w:r w:rsidRPr="00EB034C">
              <w:rPr>
                <w:sz w:val="23"/>
                <w:szCs w:val="23"/>
              </w:rPr>
              <w:t>«Благодарю, мы уже сталкивались с иностранными специалистами. Требуется время, чтобы они адаптировались к российской реальности. Мы приняли решение пока обходиться отечественными кадрами».</w:t>
            </w:r>
          </w:p>
        </w:tc>
      </w:tr>
      <w:tr w:rsidR="00EB034C" w:rsidRPr="00EB034C" w:rsidTr="00EB034C">
        <w:trPr>
          <w:trHeight w:val="150"/>
          <w:tblCellSpacing w:w="15" w:type="dxa"/>
        </w:trPr>
        <w:tc>
          <w:tcPr>
            <w:tcW w:w="7826" w:type="dxa"/>
            <w:shd w:val="clear" w:color="auto" w:fill="F5F7F9"/>
            <w:tcMar>
              <w:top w:w="225" w:type="dxa"/>
              <w:left w:w="0" w:type="dxa"/>
              <w:bottom w:w="225" w:type="dxa"/>
              <w:right w:w="0" w:type="dxa"/>
            </w:tcMar>
            <w:hideMark/>
          </w:tcPr>
          <w:p w:rsidR="00EB034C" w:rsidRPr="00EB034C" w:rsidRDefault="00EB034C" w:rsidP="00EB034C">
            <w:pPr>
              <w:rPr>
                <w:sz w:val="23"/>
                <w:szCs w:val="23"/>
              </w:rPr>
            </w:pPr>
            <w:r w:rsidRPr="00EB034C">
              <w:rPr>
                <w:sz w:val="23"/>
                <w:szCs w:val="23"/>
              </w:rPr>
              <w:t>Ссылка на три причины</w:t>
            </w:r>
          </w:p>
        </w:tc>
        <w:tc>
          <w:tcPr>
            <w:tcW w:w="7826" w:type="dxa"/>
            <w:shd w:val="clear" w:color="auto" w:fill="F5F7F9"/>
            <w:tcMar>
              <w:top w:w="225" w:type="dxa"/>
              <w:left w:w="450" w:type="dxa"/>
              <w:bottom w:w="225" w:type="dxa"/>
              <w:right w:w="0" w:type="dxa"/>
            </w:tcMar>
            <w:hideMark/>
          </w:tcPr>
          <w:p w:rsidR="00EB034C" w:rsidRPr="00EB034C" w:rsidRDefault="00EB034C" w:rsidP="00EB034C">
            <w:pPr>
              <w:rPr>
                <w:sz w:val="23"/>
                <w:szCs w:val="23"/>
              </w:rPr>
            </w:pPr>
            <w:r w:rsidRPr="00EB034C">
              <w:rPr>
                <w:sz w:val="23"/>
                <w:szCs w:val="23"/>
              </w:rPr>
              <w:t>Сообщение о том, что предложение не может быть принято по трем причинам.</w:t>
            </w:r>
            <w:r w:rsidRPr="00EB034C">
              <w:rPr>
                <w:sz w:val="23"/>
                <w:szCs w:val="23"/>
              </w:rPr>
              <w:br/>
              <w:t>«Я не согласен взять Иванова сейчас на эту должность. Он еще не прошел испытательного срока. Это раз. Он допустил несколько ошибок. Это два. И он муж одной из сотрудниц, а я против семейственности. Это три».</w:t>
            </w:r>
          </w:p>
        </w:tc>
      </w:tr>
    </w:tbl>
    <w:p w:rsidR="00EB034C" w:rsidRPr="00EB034C" w:rsidRDefault="00EB034C" w:rsidP="00EB034C">
      <w:pPr>
        <w:shd w:val="clear" w:color="auto" w:fill="FFFFFF"/>
        <w:spacing w:after="30"/>
        <w:outlineLvl w:val="2"/>
        <w:rPr>
          <w:rFonts w:ascii="Arial" w:hAnsi="Arial" w:cs="Arial"/>
          <w:b/>
          <w:bCs/>
          <w:color w:val="000000"/>
          <w:sz w:val="30"/>
          <w:szCs w:val="30"/>
        </w:rPr>
      </w:pPr>
      <w:r w:rsidRPr="00EB034C">
        <w:rPr>
          <w:rFonts w:ascii="Arial" w:hAnsi="Arial" w:cs="Arial"/>
          <w:b/>
          <w:bCs/>
          <w:color w:val="000000"/>
          <w:sz w:val="30"/>
          <w:szCs w:val="30"/>
        </w:rPr>
        <w:t>5.  Цивилизованная конфронтация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Конфронтация — это самое мощное средство противостояния нападению и манипуляции. Этот способ является оправданным в тех случаях, когда инициатор влияния использует такие неконструктивные способы воздействия, как манипуляция, деструктивная критика, игнорирование или принуждение.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Принятие решения о вступлении в конфронтацию по А. Беку:</w:t>
      </w:r>
    </w:p>
    <w:p w:rsidR="00EB034C" w:rsidRPr="00EB034C" w:rsidRDefault="00EB034C" w:rsidP="00EB034C">
      <w:pPr>
        <w:numPr>
          <w:ilvl w:val="0"/>
          <w:numId w:val="11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Честно оцените ситуацию, в которой вы находитесь.</w:t>
      </w:r>
    </w:p>
    <w:p w:rsidR="00EB034C" w:rsidRPr="00EB034C" w:rsidRDefault="00EB034C" w:rsidP="00EB034C">
      <w:pPr>
        <w:numPr>
          <w:ilvl w:val="0"/>
          <w:numId w:val="11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Определите, имеют ли ваши действия или бездействие желаемый эффект.</w:t>
      </w:r>
    </w:p>
    <w:p w:rsidR="00EB034C" w:rsidRPr="00EB034C" w:rsidRDefault="00EB034C" w:rsidP="00EB034C">
      <w:pPr>
        <w:numPr>
          <w:ilvl w:val="0"/>
          <w:numId w:val="11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Изучите, чего вы хотите от человека или ситуации и что мешает вам этого достичь.</w:t>
      </w:r>
    </w:p>
    <w:p w:rsidR="00EB034C" w:rsidRPr="00EB034C" w:rsidRDefault="00EB034C" w:rsidP="00EB034C">
      <w:pPr>
        <w:numPr>
          <w:ilvl w:val="0"/>
          <w:numId w:val="11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Далее рассмотрите возможные результаты действий. Каковы наилучшие и наихудшие возможные последствия?</w:t>
      </w:r>
    </w:p>
    <w:p w:rsidR="00EB034C" w:rsidRPr="00EB034C" w:rsidRDefault="00EB034C" w:rsidP="00EB034C">
      <w:pPr>
        <w:numPr>
          <w:ilvl w:val="0"/>
          <w:numId w:val="11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Ответы на эти вопросы могут привести вас к конфронтации с другим человеком, к принятию его поведения или разрыву отношений.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Если принято решение вступить в конфронтацию, необходимо быть последовательным и готовым идти до конца. Конфронтация может быть эффективной, только если реализована каждая из необходимых ее фаз.</w:t>
      </w:r>
    </w:p>
    <w:p w:rsidR="00EB034C" w:rsidRPr="00EB034C" w:rsidRDefault="00EB034C" w:rsidP="00EB034C">
      <w:pPr>
        <w:shd w:val="clear" w:color="auto" w:fill="FFFFFF"/>
        <w:spacing w:before="750" w:after="375"/>
        <w:outlineLvl w:val="1"/>
        <w:rPr>
          <w:rFonts w:ascii="Arial" w:hAnsi="Arial" w:cs="Arial"/>
          <w:b/>
          <w:bCs/>
          <w:color w:val="000000"/>
          <w:sz w:val="36"/>
          <w:szCs w:val="36"/>
        </w:rPr>
      </w:pPr>
      <w:r w:rsidRPr="00EB034C">
        <w:rPr>
          <w:rFonts w:ascii="Arial" w:hAnsi="Arial" w:cs="Arial"/>
          <w:b/>
          <w:bCs/>
          <w:color w:val="000000"/>
          <w:sz w:val="36"/>
          <w:szCs w:val="36"/>
        </w:rPr>
        <w:t>Алгоритм конфронтации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jc w:val="center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14C3FD69" wp14:editId="609AB53D">
            <wp:extent cx="5490933" cy="4623365"/>
            <wp:effectExtent l="0" t="0" r="0" b="6350"/>
            <wp:docPr id="6" name="Рисунок 6" descr="https://e-mba.ru/uploads/campus/images/del_komm_pic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-mba.ru/uploads/campus/images/del_komm_pic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84" cy="462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Первая фаза конфронтации</w:t>
      </w:r>
      <w:r w:rsidRPr="00EB034C">
        <w:rPr>
          <w:rFonts w:ascii="Arial" w:hAnsi="Arial" w:cs="Arial"/>
          <w:color w:val="000000"/>
          <w:sz w:val="27"/>
          <w:szCs w:val="27"/>
        </w:rPr>
        <w:t>. «Я–послание» о чувствах, которые вызывает данное поведение инициатора воздействий.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i/>
          <w:iCs/>
          <w:color w:val="000000"/>
          <w:sz w:val="36"/>
          <w:szCs w:val="36"/>
        </w:rPr>
      </w:pPr>
      <w:r w:rsidRPr="00EB034C">
        <w:rPr>
          <w:rFonts w:ascii="Arial" w:hAnsi="Arial" w:cs="Arial"/>
          <w:i/>
          <w:iCs/>
          <w:color w:val="000000"/>
          <w:sz w:val="36"/>
          <w:szCs w:val="36"/>
        </w:rPr>
        <w:t xml:space="preserve">Допустим, манипулятор (мужчина) специально нарушил психологическую дистанцию между собой и адресатом своих воздействий (девушкой), чтобы та испытала чувство неудобства и скорее согласилась выполнить его просьбу. Он придвигает свой стул вплотную к ее стулу и, </w:t>
      </w:r>
      <w:proofErr w:type="spellStart"/>
      <w:r w:rsidRPr="00EB034C">
        <w:rPr>
          <w:rFonts w:ascii="Arial" w:hAnsi="Arial" w:cs="Arial"/>
          <w:i/>
          <w:iCs/>
          <w:color w:val="000000"/>
          <w:sz w:val="36"/>
          <w:szCs w:val="36"/>
        </w:rPr>
        <w:t>приобнимая</w:t>
      </w:r>
      <w:proofErr w:type="spellEnd"/>
      <w:r w:rsidRPr="00EB034C">
        <w:rPr>
          <w:rFonts w:ascii="Arial" w:hAnsi="Arial" w:cs="Arial"/>
          <w:i/>
          <w:iCs/>
          <w:color w:val="000000"/>
          <w:sz w:val="36"/>
          <w:szCs w:val="36"/>
        </w:rPr>
        <w:t xml:space="preserve"> ее за плечи, говорит: «Дай мне, пожалуйста, это руководство, мне оно сегодня просто необходимо». Девушка-адресат отвечает ему «Я–посланием»: «Когда ко мне подсаживаются так близко, я чувствую тревогу и неудобство».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Если манипулятор принимает «Я–послание» адресата, приносит свои извинения и отступает, цель достигнута, конфронтация завершена. Только в том случае, если он этого не делает или, сделав, вновь повторяет попытки ограничить психологическое пространство адресата, необходимо перейти ко второй фазе.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Вторая фаза конфронтации</w:t>
      </w:r>
      <w:r w:rsidRPr="00EB034C">
        <w:rPr>
          <w:rFonts w:ascii="Arial" w:hAnsi="Arial" w:cs="Arial"/>
          <w:color w:val="000000"/>
          <w:sz w:val="27"/>
          <w:szCs w:val="27"/>
        </w:rPr>
        <w:t>. Усиление «Я-послания».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i/>
          <w:iCs/>
          <w:color w:val="000000"/>
          <w:sz w:val="36"/>
          <w:szCs w:val="36"/>
        </w:rPr>
      </w:pPr>
      <w:r w:rsidRPr="00EB034C">
        <w:rPr>
          <w:rFonts w:ascii="Arial" w:hAnsi="Arial" w:cs="Arial"/>
          <w:i/>
          <w:iCs/>
          <w:color w:val="000000"/>
          <w:sz w:val="36"/>
          <w:szCs w:val="36"/>
        </w:rPr>
        <w:t>В данном примере девушка-адресат сделала это так: «Когда я говорю, что у меня возникают тревога и неудобство, а на это никак не реагируют, то я начинаю испытывать тоску, огорчение. Обиду, наконец. Мне плохо, понимаешь?»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Если инициатор воздействия принимает это «Я-послание» и прекращает манипуляцию, конфронтация может считаться успешно завершенной. Иначе необходимо перейти к следующей фазе.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Третья фаза конфронтации</w:t>
      </w:r>
      <w:r w:rsidRPr="00EB034C">
        <w:rPr>
          <w:rFonts w:ascii="Arial" w:hAnsi="Arial" w:cs="Arial"/>
          <w:color w:val="000000"/>
          <w:sz w:val="27"/>
          <w:szCs w:val="27"/>
        </w:rPr>
        <w:t>. Выражение пожелания или просьбы.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i/>
          <w:iCs/>
          <w:color w:val="000000"/>
          <w:sz w:val="36"/>
          <w:szCs w:val="36"/>
        </w:rPr>
      </w:pPr>
      <w:r w:rsidRPr="00EB034C">
        <w:rPr>
          <w:rFonts w:ascii="Arial" w:hAnsi="Arial" w:cs="Arial"/>
          <w:i/>
          <w:iCs/>
          <w:color w:val="000000"/>
          <w:sz w:val="36"/>
          <w:szCs w:val="36"/>
        </w:rPr>
        <w:t> «Я прошу тебя сидеть приблизительно вот на таком расстоянии от меня, не ближе. И еще я прошу не хлопать меня по руке и вообще ко мне не прикасаться».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Если просьба не выполняется, необходимо перейти к четвертой фазе.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Четвертая фаза конфронтации</w:t>
      </w:r>
      <w:r w:rsidRPr="00EB034C">
        <w:rPr>
          <w:rFonts w:ascii="Arial" w:hAnsi="Arial" w:cs="Arial"/>
          <w:color w:val="000000"/>
          <w:sz w:val="27"/>
          <w:szCs w:val="27"/>
        </w:rPr>
        <w:t>. Назначение санкций.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i/>
          <w:iCs/>
          <w:color w:val="000000"/>
          <w:sz w:val="36"/>
          <w:szCs w:val="36"/>
        </w:rPr>
      </w:pPr>
      <w:r w:rsidRPr="00EB034C">
        <w:rPr>
          <w:rFonts w:ascii="Arial" w:hAnsi="Arial" w:cs="Arial"/>
          <w:i/>
          <w:iCs/>
          <w:color w:val="000000"/>
          <w:sz w:val="36"/>
          <w:szCs w:val="36"/>
        </w:rPr>
        <w:t> «Если ты еще раз похлопаешь меня по руке или сядешь ближе, чем мне это удобно, я, во-первых, немедленно уйду, а во-вторых, всякий раз буду отходить, как только ты ко мне подойдешь. Перестану с тобой общаться и все!»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Санкция — это угроза, а значит, атрибут принуждения. Манипулятор может противостоять принуждению в форме ответной конфронтации. В таком случае можно пойти на переговоры и обсудить его требования.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Однако если добиться соглашения не получилось, необходимо перейти к пятой фазе.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Пятая фаза конфронтации</w:t>
      </w:r>
      <w:r w:rsidRPr="00EB034C">
        <w:rPr>
          <w:rFonts w:ascii="Arial" w:hAnsi="Arial" w:cs="Arial"/>
          <w:color w:val="000000"/>
          <w:sz w:val="27"/>
          <w:szCs w:val="27"/>
        </w:rPr>
        <w:t>. Реализация санкций.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Адресат воздействия должен отказаться от всякого взаимодействия с инициатором. Порвать отношения с ним, если нет другого выхода.</w:t>
      </w:r>
    </w:p>
    <w:p w:rsidR="00EB034C" w:rsidRPr="00EB034C" w:rsidRDefault="00EB034C" w:rsidP="00EB034C">
      <w:pPr>
        <w:shd w:val="clear" w:color="auto" w:fill="FFFFFF"/>
        <w:spacing w:before="750" w:after="375"/>
        <w:outlineLvl w:val="1"/>
        <w:rPr>
          <w:rFonts w:ascii="Arial" w:hAnsi="Arial" w:cs="Arial"/>
          <w:b/>
          <w:bCs/>
          <w:color w:val="000000"/>
          <w:sz w:val="36"/>
          <w:szCs w:val="36"/>
        </w:rPr>
      </w:pPr>
      <w:r w:rsidRPr="00EB034C">
        <w:rPr>
          <w:rFonts w:ascii="Arial" w:hAnsi="Arial" w:cs="Arial"/>
          <w:b/>
          <w:bCs/>
          <w:color w:val="000000"/>
          <w:sz w:val="36"/>
          <w:szCs w:val="36"/>
        </w:rPr>
        <w:t>Стратегия </w:t>
      </w:r>
      <w:r w:rsidRPr="00EB034C">
        <w:rPr>
          <w:rFonts w:ascii="Arial" w:hAnsi="Arial" w:cs="Arial"/>
          <w:b/>
          <w:bCs/>
          <w:color w:val="000000"/>
          <w:sz w:val="36"/>
          <w:szCs w:val="36"/>
          <w:lang w:val="en-US"/>
        </w:rPr>
        <w:t>Win</w:t>
      </w:r>
      <w:r w:rsidRPr="00EB034C">
        <w:rPr>
          <w:rFonts w:ascii="Arial" w:hAnsi="Arial" w:cs="Arial"/>
          <w:b/>
          <w:bCs/>
          <w:color w:val="000000"/>
          <w:sz w:val="36"/>
          <w:szCs w:val="36"/>
        </w:rPr>
        <w:t>-</w:t>
      </w:r>
      <w:r w:rsidRPr="00EB034C">
        <w:rPr>
          <w:rFonts w:ascii="Arial" w:hAnsi="Arial" w:cs="Arial"/>
          <w:b/>
          <w:bCs/>
          <w:color w:val="000000"/>
          <w:sz w:val="36"/>
          <w:szCs w:val="36"/>
          <w:lang w:val="en-US"/>
        </w:rPr>
        <w:t>Win</w:t>
      </w:r>
      <w:r w:rsidRPr="00EB034C">
        <w:rPr>
          <w:rFonts w:ascii="Arial" w:hAnsi="Arial" w:cs="Arial"/>
          <w:b/>
          <w:bCs/>
          <w:color w:val="000000"/>
          <w:sz w:val="36"/>
          <w:szCs w:val="36"/>
        </w:rPr>
        <w:t> («Выиграл – Выиграл»)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В управлении конфликтами большое значение имеет ведение переговоров с целью достижения взаимного согласия. Выдвигая конкретные предложения по конкретным проблемам, партнеры по переговорам ставят целью одновременное удовлетворение своих интересов и интересов других сторон.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Результатом переговоров является план решения проблемы, выяснение доли участия партнеров в ее решении и взаимные обещания конкретных действий.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Принцип «выиграть-выиграть» (</w:t>
      </w:r>
      <w:proofErr w:type="spellStart"/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win-win</w:t>
      </w:r>
      <w:proofErr w:type="spellEnd"/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)</w:t>
      </w:r>
      <w:r w:rsidRPr="00EB034C">
        <w:rPr>
          <w:rFonts w:ascii="Arial" w:hAnsi="Arial" w:cs="Arial"/>
          <w:color w:val="000000"/>
          <w:sz w:val="27"/>
          <w:szCs w:val="27"/>
        </w:rPr>
        <w:t> — распространенная модель деловых переговоров, возникшая в 80-х годах одновременно с одноименным принципом взаимовыгодного сотрудничества.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Основные положения модели:</w:t>
      </w:r>
    </w:p>
    <w:p w:rsidR="00EB034C" w:rsidRPr="00EB034C" w:rsidRDefault="00EB034C" w:rsidP="00EB034C">
      <w:pPr>
        <w:numPr>
          <w:ilvl w:val="0"/>
          <w:numId w:val="12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любая ситуация на деловых переговорах может привести к неудаче для обеих сторон (ситуация «проиграть-проиграть»);</w:t>
      </w:r>
    </w:p>
    <w:p w:rsidR="00EB034C" w:rsidRPr="00EB034C" w:rsidRDefault="00EB034C" w:rsidP="00EB034C">
      <w:pPr>
        <w:numPr>
          <w:ilvl w:val="0"/>
          <w:numId w:val="12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к выигрышу одной стороны за счет другой (ситуация «выиграть-проиграть»); </w:t>
      </w:r>
    </w:p>
    <w:p w:rsidR="00EB034C" w:rsidRPr="00EB034C" w:rsidRDefault="00EB034C" w:rsidP="00EB034C">
      <w:pPr>
        <w:numPr>
          <w:ilvl w:val="0"/>
          <w:numId w:val="12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 xml:space="preserve">к выигрышу обеих сторон (ситуация «выиграть-выиграть»), когда в полной мере учитываются интересы каждой из сторон, и каждый участник </w:t>
      </w:r>
      <w:proofErr w:type="gramStart"/>
      <w:r w:rsidRPr="00EB034C">
        <w:rPr>
          <w:rFonts w:ascii="Arial" w:hAnsi="Arial" w:cs="Arial"/>
          <w:color w:val="000000"/>
          <w:sz w:val="27"/>
          <w:szCs w:val="27"/>
        </w:rPr>
        <w:t>деловых  переговоров</w:t>
      </w:r>
      <w:proofErr w:type="gramEnd"/>
      <w:r w:rsidRPr="00EB034C">
        <w:rPr>
          <w:rFonts w:ascii="Arial" w:hAnsi="Arial" w:cs="Arial"/>
          <w:color w:val="000000"/>
          <w:sz w:val="27"/>
          <w:szCs w:val="27"/>
        </w:rPr>
        <w:t xml:space="preserve"> получает желаемое;</w:t>
      </w:r>
    </w:p>
    <w:p w:rsidR="00EB034C" w:rsidRPr="00EB034C" w:rsidRDefault="00EB034C" w:rsidP="00EB034C">
      <w:pPr>
        <w:numPr>
          <w:ilvl w:val="0"/>
          <w:numId w:val="12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последний сценарий считается наиболее предпочтительным и эффективным.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Чтобы переговоры развивались по сценарию «выиграть-выиграть», обе стороны должны следовать определенным </w:t>
      </w:r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принципам</w:t>
      </w:r>
      <w:r w:rsidRPr="00EB034C">
        <w:rPr>
          <w:rFonts w:ascii="Arial" w:hAnsi="Arial" w:cs="Arial"/>
          <w:color w:val="000000"/>
          <w:sz w:val="27"/>
          <w:szCs w:val="27"/>
        </w:rPr>
        <w:t>:</w:t>
      </w:r>
    </w:p>
    <w:p w:rsidR="00EB034C" w:rsidRPr="00EB034C" w:rsidRDefault="00EB034C" w:rsidP="00EB034C">
      <w:pPr>
        <w:numPr>
          <w:ilvl w:val="0"/>
          <w:numId w:val="13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делать разграничения между участниками дискуссии и обсуждаемыми проблемами (то есть не «переходить на личности»);</w:t>
      </w:r>
    </w:p>
    <w:p w:rsidR="00EB034C" w:rsidRPr="00EB034C" w:rsidRDefault="00EB034C" w:rsidP="00EB034C">
      <w:pPr>
        <w:numPr>
          <w:ilvl w:val="0"/>
          <w:numId w:val="13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сосредоточиться на действительных интересах сторон, а не на жестких позициях;</w:t>
      </w:r>
    </w:p>
    <w:p w:rsidR="00EB034C" w:rsidRPr="00EB034C" w:rsidRDefault="00EB034C" w:rsidP="00EB034C">
      <w:pPr>
        <w:numPr>
          <w:ilvl w:val="0"/>
          <w:numId w:val="13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изобретать взаимовыгодные варианты и настаивать на использовании объективных критериев.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 xml:space="preserve">Стратегии «выиграть/проиграть» и «проиграть/выиграть», независимо от используемых тактик, редко дают долгосрочные </w:t>
      </w:r>
      <w:proofErr w:type="gramStart"/>
      <w:r w:rsidRPr="00EB034C">
        <w:rPr>
          <w:rFonts w:ascii="Arial" w:hAnsi="Arial" w:cs="Arial"/>
          <w:color w:val="000000"/>
          <w:sz w:val="27"/>
          <w:szCs w:val="27"/>
        </w:rPr>
        <w:t>результаты:  проигравшая</w:t>
      </w:r>
      <w:proofErr w:type="gramEnd"/>
      <w:r w:rsidRPr="00EB034C">
        <w:rPr>
          <w:rFonts w:ascii="Arial" w:hAnsi="Arial" w:cs="Arial"/>
          <w:color w:val="000000"/>
          <w:sz w:val="27"/>
          <w:szCs w:val="27"/>
        </w:rPr>
        <w:t xml:space="preserve"> сторона может не поддержать решение, принятое вопреки ее воле, или даже попытается саботировать его. Тот, кто проиграл сегодня, завтра может отказаться от партнерских отношений и сотрудничества.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Преимущества стратегии «выиграть/выиграть» заключаются в том, что с ее помощью не только находится наиболее приемлемое решение, но и укрепляются взаимоотношения. Когда выигрывают обе стороны, повышается их склонность придерживаться принятого решения, продолжать отношения с тем же партнером, повторить опыт плодотворного сотрудничества.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Реализация стратегии «выиграть/выиграть» включает четыре </w:t>
      </w:r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этапа</w:t>
      </w:r>
      <w:r w:rsidRPr="00EB034C">
        <w:rPr>
          <w:rFonts w:ascii="Arial" w:hAnsi="Arial" w:cs="Arial"/>
          <w:color w:val="000000"/>
          <w:sz w:val="27"/>
          <w:szCs w:val="27"/>
        </w:rPr>
        <w:t>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Этап 1</w:t>
      </w:r>
      <w:r w:rsidRPr="00EB034C">
        <w:rPr>
          <w:rFonts w:ascii="Arial" w:hAnsi="Arial" w:cs="Arial"/>
          <w:color w:val="000000"/>
          <w:sz w:val="27"/>
          <w:szCs w:val="27"/>
        </w:rPr>
        <w:t>. Узнать, почему партнер нуждается в том или ином. При этом необходимо установить, какая именно потребность стоит за желаниями другой стороны.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Этап 2</w:t>
      </w:r>
      <w:r w:rsidRPr="00EB034C">
        <w:rPr>
          <w:rFonts w:ascii="Arial" w:hAnsi="Arial" w:cs="Arial"/>
          <w:color w:val="000000"/>
          <w:sz w:val="27"/>
          <w:szCs w:val="27"/>
        </w:rPr>
        <w:t>. Поискать, могут ли разногласия компенсироваться в каком-то ином аспекте.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Этап 3</w:t>
      </w:r>
      <w:r w:rsidRPr="00EB034C">
        <w:rPr>
          <w:rFonts w:ascii="Arial" w:hAnsi="Arial" w:cs="Arial"/>
          <w:color w:val="000000"/>
          <w:sz w:val="27"/>
          <w:szCs w:val="27"/>
        </w:rPr>
        <w:t>. Разработать новые варианты решений, наиболее удовлетворяющие потребности каждого.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Этап 4</w:t>
      </w:r>
      <w:r w:rsidRPr="00EB034C">
        <w:rPr>
          <w:rFonts w:ascii="Arial" w:hAnsi="Arial" w:cs="Arial"/>
          <w:color w:val="000000"/>
          <w:sz w:val="27"/>
          <w:szCs w:val="27"/>
        </w:rPr>
        <w:t>. Сотрудничество. Прийти к цели вместе.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b/>
          <w:bCs/>
          <w:color w:val="000000"/>
          <w:sz w:val="27"/>
          <w:szCs w:val="27"/>
        </w:rPr>
        <w:t>Рекомендации </w:t>
      </w:r>
      <w:r w:rsidRPr="00EB034C">
        <w:rPr>
          <w:rFonts w:ascii="Arial" w:hAnsi="Arial" w:cs="Arial"/>
          <w:color w:val="000000"/>
          <w:sz w:val="27"/>
          <w:szCs w:val="27"/>
        </w:rPr>
        <w:t>для эффективной реализации стратегии разрешения конфликтов «выиграть/выиграть»: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jc w:val="center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3DDD674F" wp14:editId="261B1BE5">
            <wp:extent cx="6010097" cy="4916259"/>
            <wp:effectExtent l="0" t="0" r="0" b="0"/>
            <wp:docPr id="7" name="Рисунок 7" descr="https://e-mba.ru/uploads/campus/images/del_komm_pic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-mba.ru/uploads/campus/images/del_komm_pic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478" cy="491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Стратегия «выиграть/выиграть» делает из участников конфликта оп</w:t>
      </w:r>
      <w:r w:rsidRPr="00EB034C">
        <w:rPr>
          <w:rFonts w:ascii="Arial" w:hAnsi="Arial" w:cs="Arial"/>
          <w:color w:val="000000"/>
          <w:sz w:val="27"/>
          <w:szCs w:val="27"/>
        </w:rPr>
        <w:softHyphen/>
        <w:t>понентов, а из оппонентов — партнеров. Это означает поиск путей для вовлечения всех участников в процесс разрешения конфликта и стремление к удовлетворению потребностей всех.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Важным является соблюдение соглашений и договоренностей. Если выигрывают обе стороны, они более склонны исполнять принятые решения, поскольку они приемлемы для них, и участие в процессе достижения соглашения принимали обе стороны.</w:t>
      </w:r>
    </w:p>
    <w:p w:rsidR="00EB034C" w:rsidRPr="00EB034C" w:rsidRDefault="00EB034C" w:rsidP="00EB034C">
      <w:pPr>
        <w:shd w:val="clear" w:color="auto" w:fill="FFFFFF"/>
        <w:spacing w:line="408" w:lineRule="atLeast"/>
        <w:rPr>
          <w:rFonts w:ascii="Arial" w:hAnsi="Arial" w:cs="Arial"/>
          <w:caps/>
          <w:color w:val="B8B168"/>
          <w:spacing w:val="15"/>
          <w:sz w:val="20"/>
          <w:szCs w:val="20"/>
        </w:rPr>
      </w:pPr>
      <w:r w:rsidRPr="00EB034C">
        <w:rPr>
          <w:rFonts w:ascii="Arial" w:hAnsi="Arial" w:cs="Arial"/>
          <w:caps/>
          <w:color w:val="B8B168"/>
          <w:spacing w:val="15"/>
          <w:sz w:val="20"/>
          <w:szCs w:val="20"/>
        </w:rPr>
        <w:t>ИНТЕРЕСНО</w:t>
      </w:r>
    </w:p>
    <w:p w:rsidR="00EB034C" w:rsidRPr="00EB034C" w:rsidRDefault="00EB034C" w:rsidP="00EB034C">
      <w:pPr>
        <w:shd w:val="clear" w:color="auto" w:fill="FFFFFF"/>
        <w:spacing w:after="300"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Ч. Никсон предложил технологию разрешения конфликтов, включающую в себя семь шагов:</w:t>
      </w:r>
    </w:p>
    <w:p w:rsidR="00EB034C" w:rsidRPr="00EB034C" w:rsidRDefault="00EB034C" w:rsidP="00EB034C">
      <w:pPr>
        <w:numPr>
          <w:ilvl w:val="0"/>
          <w:numId w:val="14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Снимание масок.</w:t>
      </w:r>
    </w:p>
    <w:p w:rsidR="00EB034C" w:rsidRPr="00EB034C" w:rsidRDefault="00EB034C" w:rsidP="00EB034C">
      <w:pPr>
        <w:numPr>
          <w:ilvl w:val="0"/>
          <w:numId w:val="14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Выявление подлинной проблемы.</w:t>
      </w:r>
    </w:p>
    <w:p w:rsidR="00EB034C" w:rsidRPr="00EB034C" w:rsidRDefault="00EB034C" w:rsidP="00EB034C">
      <w:pPr>
        <w:numPr>
          <w:ilvl w:val="0"/>
          <w:numId w:val="14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Отказ от установки «только победа».</w:t>
      </w:r>
    </w:p>
    <w:p w:rsidR="00EB034C" w:rsidRPr="00EB034C" w:rsidRDefault="00EB034C" w:rsidP="00EB034C">
      <w:pPr>
        <w:numPr>
          <w:ilvl w:val="0"/>
          <w:numId w:val="14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Нахождение нескольких возможных решений.</w:t>
      </w:r>
    </w:p>
    <w:p w:rsidR="00EB034C" w:rsidRPr="00EB034C" w:rsidRDefault="00EB034C" w:rsidP="00EB034C">
      <w:pPr>
        <w:numPr>
          <w:ilvl w:val="0"/>
          <w:numId w:val="14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Оценка вариантов и выбор наилучшего из них.</w:t>
      </w:r>
    </w:p>
    <w:p w:rsidR="00EB034C" w:rsidRPr="00EB034C" w:rsidRDefault="00EB034C" w:rsidP="00EB034C">
      <w:pPr>
        <w:numPr>
          <w:ilvl w:val="0"/>
          <w:numId w:val="14"/>
        </w:numPr>
        <w:shd w:val="clear" w:color="auto" w:fill="FFFFFF"/>
        <w:spacing w:before="150" w:after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Стремление к диалогу и пониманию.</w:t>
      </w:r>
    </w:p>
    <w:p w:rsidR="00EB034C" w:rsidRPr="00EB034C" w:rsidRDefault="00EB034C" w:rsidP="00EB034C">
      <w:pPr>
        <w:numPr>
          <w:ilvl w:val="0"/>
          <w:numId w:val="14"/>
        </w:numPr>
        <w:shd w:val="clear" w:color="auto" w:fill="FFFFFF"/>
        <w:spacing w:before="150" w:line="408" w:lineRule="atLeast"/>
        <w:ind w:left="2070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Признание ценности отношений и стремление к их сбережению.</w:t>
      </w:r>
    </w:p>
    <w:p w:rsidR="00EB034C" w:rsidRPr="00EB034C" w:rsidRDefault="00EB034C" w:rsidP="00EB034C">
      <w:pPr>
        <w:shd w:val="clear" w:color="auto" w:fill="FFFFFF"/>
        <w:spacing w:line="408" w:lineRule="atLeast"/>
        <w:rPr>
          <w:rFonts w:ascii="Arial" w:hAnsi="Arial" w:cs="Arial"/>
          <w:caps/>
          <w:color w:val="7E68C4"/>
          <w:spacing w:val="15"/>
          <w:sz w:val="20"/>
          <w:szCs w:val="20"/>
        </w:rPr>
      </w:pPr>
      <w:r w:rsidRPr="00EB034C">
        <w:rPr>
          <w:rFonts w:ascii="Arial" w:hAnsi="Arial" w:cs="Arial"/>
          <w:caps/>
          <w:color w:val="7E68C4"/>
          <w:spacing w:val="15"/>
          <w:sz w:val="20"/>
          <w:szCs w:val="20"/>
        </w:rPr>
        <w:t>ПРАКТИКУМ</w:t>
      </w:r>
    </w:p>
    <w:p w:rsidR="00EB034C" w:rsidRPr="00EB034C" w:rsidRDefault="00EB034C" w:rsidP="00EB034C">
      <w:pPr>
        <w:shd w:val="clear" w:color="auto" w:fill="FFFFFF"/>
        <w:spacing w:line="408" w:lineRule="atLeast"/>
        <w:rPr>
          <w:rFonts w:ascii="Arial" w:hAnsi="Arial" w:cs="Arial"/>
          <w:color w:val="000000"/>
          <w:sz w:val="27"/>
          <w:szCs w:val="27"/>
        </w:rPr>
      </w:pPr>
      <w:r w:rsidRPr="00EB034C">
        <w:rPr>
          <w:rFonts w:ascii="Arial" w:hAnsi="Arial" w:cs="Arial"/>
          <w:color w:val="000000"/>
          <w:sz w:val="27"/>
          <w:szCs w:val="27"/>
        </w:rPr>
        <w:t>Вспомните конфликтные ситуации в своей деятельности, участником или свидетелем которых вы были, и проанализируйте их, ответив на следующие вопросы:</w:t>
      </w:r>
      <w:r w:rsidRPr="00EB034C">
        <w:rPr>
          <w:rFonts w:ascii="Arial" w:hAnsi="Arial" w:cs="Arial"/>
          <w:color w:val="000000"/>
          <w:sz w:val="27"/>
          <w:szCs w:val="27"/>
        </w:rPr>
        <w:br/>
        <w:t>―     По какой формуле шло развитие конфликта?</w:t>
      </w:r>
      <w:r w:rsidRPr="00EB034C">
        <w:rPr>
          <w:rFonts w:ascii="Arial" w:hAnsi="Arial" w:cs="Arial"/>
          <w:color w:val="000000"/>
          <w:sz w:val="27"/>
          <w:szCs w:val="27"/>
        </w:rPr>
        <w:br/>
        <w:t xml:space="preserve">―     Кто был инициатором конфликта и какой </w:t>
      </w:r>
      <w:proofErr w:type="spellStart"/>
      <w:r w:rsidRPr="00EB034C">
        <w:rPr>
          <w:rFonts w:ascii="Arial" w:hAnsi="Arial" w:cs="Arial"/>
          <w:color w:val="000000"/>
          <w:sz w:val="27"/>
          <w:szCs w:val="27"/>
        </w:rPr>
        <w:t>конфликтоген</w:t>
      </w:r>
      <w:proofErr w:type="spellEnd"/>
      <w:r w:rsidRPr="00EB034C">
        <w:rPr>
          <w:rFonts w:ascii="Arial" w:hAnsi="Arial" w:cs="Arial"/>
          <w:color w:val="000000"/>
          <w:sz w:val="27"/>
          <w:szCs w:val="27"/>
        </w:rPr>
        <w:t xml:space="preserve"> он применил первым?</w:t>
      </w:r>
      <w:r w:rsidRPr="00EB034C">
        <w:rPr>
          <w:rFonts w:ascii="Arial" w:hAnsi="Arial" w:cs="Arial"/>
          <w:color w:val="000000"/>
          <w:sz w:val="27"/>
          <w:szCs w:val="27"/>
        </w:rPr>
        <w:br/>
        <w:t xml:space="preserve">―     Как ответил на </w:t>
      </w:r>
      <w:proofErr w:type="spellStart"/>
      <w:r w:rsidRPr="00EB034C">
        <w:rPr>
          <w:rFonts w:ascii="Arial" w:hAnsi="Arial" w:cs="Arial"/>
          <w:color w:val="000000"/>
          <w:sz w:val="27"/>
          <w:szCs w:val="27"/>
        </w:rPr>
        <w:t>конфликтоген</w:t>
      </w:r>
      <w:proofErr w:type="spellEnd"/>
      <w:r w:rsidRPr="00EB034C">
        <w:rPr>
          <w:rFonts w:ascii="Arial" w:hAnsi="Arial" w:cs="Arial"/>
          <w:color w:val="000000"/>
          <w:sz w:val="27"/>
          <w:szCs w:val="27"/>
        </w:rPr>
        <w:t xml:space="preserve"> второй участник конфликта?</w:t>
      </w:r>
      <w:r w:rsidRPr="00EB034C">
        <w:rPr>
          <w:rFonts w:ascii="Arial" w:hAnsi="Arial" w:cs="Arial"/>
          <w:color w:val="000000"/>
          <w:sz w:val="27"/>
          <w:szCs w:val="27"/>
        </w:rPr>
        <w:br/>
        <w:t>―     Можно ли было избежать этого конфликта и каким образом?</w:t>
      </w:r>
      <w:r w:rsidRPr="00EB034C">
        <w:rPr>
          <w:rFonts w:ascii="Arial" w:hAnsi="Arial" w:cs="Arial"/>
          <w:color w:val="000000"/>
          <w:sz w:val="27"/>
          <w:szCs w:val="27"/>
        </w:rPr>
        <w:br/>
        <w:t>Составьте рекомендации по разрешению конфликта.</w:t>
      </w:r>
    </w:p>
    <w:p w:rsidR="002F7BC5" w:rsidRDefault="002F7BC5"/>
    <w:sectPr w:rsidR="002F7B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176479"/>
    <w:multiLevelType w:val="multilevel"/>
    <w:tmpl w:val="8280C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BB4272"/>
    <w:multiLevelType w:val="multilevel"/>
    <w:tmpl w:val="8B90B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A131A5"/>
    <w:multiLevelType w:val="multilevel"/>
    <w:tmpl w:val="9416B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CE41B7"/>
    <w:multiLevelType w:val="multilevel"/>
    <w:tmpl w:val="B844B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C71E98"/>
    <w:multiLevelType w:val="multilevel"/>
    <w:tmpl w:val="B6E89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9A7C38"/>
    <w:multiLevelType w:val="multilevel"/>
    <w:tmpl w:val="8458C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E06D2B"/>
    <w:multiLevelType w:val="multilevel"/>
    <w:tmpl w:val="C7963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E24ACC"/>
    <w:multiLevelType w:val="multilevel"/>
    <w:tmpl w:val="70980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165CBB"/>
    <w:multiLevelType w:val="multilevel"/>
    <w:tmpl w:val="919A3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5A4A39"/>
    <w:multiLevelType w:val="multilevel"/>
    <w:tmpl w:val="565C6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F114CD"/>
    <w:multiLevelType w:val="multilevel"/>
    <w:tmpl w:val="7B6A3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266548"/>
    <w:multiLevelType w:val="multilevel"/>
    <w:tmpl w:val="95AEB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6D346FF"/>
    <w:multiLevelType w:val="multilevel"/>
    <w:tmpl w:val="F52E8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A0F7040"/>
    <w:multiLevelType w:val="multilevel"/>
    <w:tmpl w:val="46B85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12"/>
  </w:num>
  <w:num w:numId="5">
    <w:abstractNumId w:val="1"/>
  </w:num>
  <w:num w:numId="6">
    <w:abstractNumId w:val="6"/>
  </w:num>
  <w:num w:numId="7">
    <w:abstractNumId w:val="9"/>
  </w:num>
  <w:num w:numId="8">
    <w:abstractNumId w:val="8"/>
  </w:num>
  <w:num w:numId="9">
    <w:abstractNumId w:val="13"/>
  </w:num>
  <w:num w:numId="10">
    <w:abstractNumId w:val="3"/>
  </w:num>
  <w:num w:numId="11">
    <w:abstractNumId w:val="5"/>
  </w:num>
  <w:num w:numId="12">
    <w:abstractNumId w:val="7"/>
  </w:num>
  <w:num w:numId="13">
    <w:abstractNumId w:val="1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34C"/>
    <w:rsid w:val="00162C4C"/>
    <w:rsid w:val="001C7817"/>
    <w:rsid w:val="002F7BC5"/>
    <w:rsid w:val="00867EAA"/>
    <w:rsid w:val="00E74D73"/>
    <w:rsid w:val="00EB0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39D9AA-BD8E-441D-B879-BA4706B3F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21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6088">
          <w:marLeft w:val="1350"/>
          <w:marRight w:val="13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93001">
                  <w:marLeft w:val="135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8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9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0E1E2"/>
                            <w:left w:val="single" w:sz="6" w:space="8" w:color="E0E1E2"/>
                            <w:bottom w:val="single" w:sz="6" w:space="8" w:color="E0E1E2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1371379">
          <w:marLeft w:val="1350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3266">
              <w:marLeft w:val="-300"/>
              <w:marRight w:val="-30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56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1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05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37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004338">
                          <w:marLeft w:val="0"/>
                          <w:marRight w:val="0"/>
                          <w:marTop w:val="825"/>
                          <w:marBottom w:val="825"/>
                          <w:divBdr>
                            <w:top w:val="none" w:sz="0" w:space="0" w:color="auto"/>
                            <w:left w:val="single" w:sz="48" w:space="23" w:color="ECF8F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56204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669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399367">
                          <w:marLeft w:val="0"/>
                          <w:marRight w:val="0"/>
                          <w:marTop w:val="825"/>
                          <w:marBottom w:val="825"/>
                          <w:divBdr>
                            <w:top w:val="none" w:sz="0" w:space="0" w:color="auto"/>
                            <w:left w:val="single" w:sz="48" w:space="23" w:color="ECF8F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68498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46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805101">
                          <w:marLeft w:val="0"/>
                          <w:marRight w:val="0"/>
                          <w:marTop w:val="825"/>
                          <w:marBottom w:val="825"/>
                          <w:divBdr>
                            <w:top w:val="none" w:sz="0" w:space="0" w:color="auto"/>
                            <w:left w:val="single" w:sz="48" w:space="23" w:color="E0F8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1478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378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262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8990074">
                          <w:marLeft w:val="0"/>
                          <w:marRight w:val="0"/>
                          <w:marTop w:val="825"/>
                          <w:marBottom w:val="825"/>
                          <w:divBdr>
                            <w:top w:val="none" w:sz="0" w:space="0" w:color="auto"/>
                            <w:left w:val="single" w:sz="48" w:space="23" w:color="ECF8F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21419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76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1275660">
                          <w:marLeft w:val="0"/>
                          <w:marRight w:val="0"/>
                          <w:marTop w:val="825"/>
                          <w:marBottom w:val="825"/>
                          <w:divBdr>
                            <w:top w:val="none" w:sz="0" w:space="0" w:color="auto"/>
                            <w:left w:val="single" w:sz="48" w:space="23" w:color="F2F4C5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4441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912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605065">
                          <w:marLeft w:val="0"/>
                          <w:marRight w:val="0"/>
                          <w:marTop w:val="825"/>
                          <w:marBottom w:val="825"/>
                          <w:divBdr>
                            <w:top w:val="none" w:sz="0" w:space="0" w:color="auto"/>
                            <w:left w:val="single" w:sz="48" w:space="23" w:color="EFECF9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23787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543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-mba.ru/uploads/campus/XrqYB7CBemrYsbW9MY0uifOLzohUR2_original.do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2854</Words>
  <Characters>16270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Пугачёв</dc:creator>
  <cp:keywords/>
  <dc:description/>
  <cp:lastModifiedBy>Андрей Пугачев</cp:lastModifiedBy>
  <cp:revision>3</cp:revision>
  <dcterms:created xsi:type="dcterms:W3CDTF">2019-03-23T08:27:00Z</dcterms:created>
  <dcterms:modified xsi:type="dcterms:W3CDTF">2020-06-04T06:05:00Z</dcterms:modified>
</cp:coreProperties>
</file>