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В рамках темы «Проактивное решение конфликтов с врачом» мы рассмотрим: принципы конструктивных отношений и причины конфликтов между медицинской сестрой и врачом. Сравним проактивное и реактивное решение конфликта.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В чем заключаются конструктивные отношения? Прежде всего, это соблюдение субординации. В отношениях «медицинская сестра — врач» лидерская роль традиционно отводится врачу, поэтому медицинской сестре следует выполнять его распоряжения и рекомендации.</w:t>
      </w:r>
      <w:bookmarkStart w:id="0" w:name="_GoBack"/>
      <w:bookmarkEnd w:id="0"/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Другой принцип конструктивных отношений — взаимное поддержание авторитета. Соблюдение субординации, готовность медицинской сестры выполнять поручения врача не означает, что у нее не существует собственного мнения. Для взаимного поддержания авторитета выражать это мнение надо должным образом, конфиденциально, наедине с врачом. Врач в свою очередь опирается на опыт медицинской сестры и все спорные вопросы, которые возникают между ними, обсуждает без присутствия посторонних.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Когда мы говорим о конструктивных отношениях, важно отметить командный стиль работы. Он предполагает не только общие цели или ценностные ориентиры, а также поддержку между медицинской сестрой и врачом. Эмоциональную: психологическая поддержка в трудной ситуации. Инструментальную: опора на опыт друг друга. Командный стиль — это движение в одном направлении, связанное со здоровьем пациента, который находится на лечении.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Чаще всего конфликты возникают, когда одна из сторон отходит от конструктивных отношений. Рассмотрим несколько примеров.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Иногда медицинские сестры жалуются, что врач не здоровается, проходя по отделению. Медсестра обижается, в ее сознании возникает установка: он меня не замечает.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Другая ситуация: врач полностью берет заботу о пациенте на себя. В этом случае медсестра тоже не до конца понимает мотивы его поведения и воспринимает все как недоверие по отношению к себе.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Бывает, врач перекладывает часть своих обязанностей на медсестру. В этом случае она интерпретирует его поведение как злоупотребление статусом.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Иногда врач просит или по умолчанию предполагает, что медицинская сестра будет за ним убирать перевязочный материал, немытую чашку и т.д., а это рассматривается уже как прямое неуважение.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Все эти ситуации можно сгруппировать по принципу «отсутствие неуважения к медицинской сестре».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Теперь рассмотрим другой тип конфликтов. Врач недавно закончил ординатуру, пришел в отделение. Опытная медсестра видит недочеты в его работе и предлагает помощь. Молодой специалист указывает ей на субординацию. Медсестра начинает обсуждать назначения врача с другими сотрудниками. Врач обращается с жалобой к заведующему отделением.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Этот конфликт можно классифицировать как «нереализованность медицинской сестры». Очень часто опытные медицинские сестры хотят, чтобы их опыт был востребован, а врач учитывал их мнение.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Какие возможны варианты решения спорных ситуаций? Необходимо беседовать с конфликтующими сторонами. Если мы говорим о работе менеджера сестринского дела, надо обсудить ситуацию вместе с подчиненной без посторонних. Выбрать для этого подходящее время и место.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Сразу после инцидента беседовать не стоит. Реакция конфликтующих сторон может быть очень эмоциональна, и руководитель окажется вовлечен в эти переживания. В этом случае разрешение ситуации может быть не вполне адекватным.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Прежде чем обсуждать конфликтную ситуацию, менеджеру сестринского дела необходимо прояснить все обстоятельства инцидента, который произошел между подчиненной и врачом. Классифицировать этот конфликт, к какой группе он относится: «отсутствие уважения», нереализованность, или это какой-то другой конфликт.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Во время беседы надо придерживаться спокойного делового тона, не переходить на «позицию родителя». Если это случится, подчиненный займет «позицию ребенка»: начнет обижаться, вести себя демонстративно, отказываться от личной ответственности. Конструктивно обсудить проблему можно только на позиции «взрослый — взрослый».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Обратите внимание: старшая (главная) медицинская сестра проводит воспитательную беседу с медсестрой, которая вовлечена в конфликт. Беседу с врачом (другой конфликтующей стороной) должен проводить заведующий отделением.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Менеджеру сестринского дела необходимо обучать персонал поведению в конфликте. Напоминайте медицинской сестре о важности проактивных действий и того, чтобы не становиться жертвой обстоятельств.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Обратимся к нашим примерам. Если врач не здоровается, полностью берет заботу о пациенте на себя, перекладывает обязанности, неаккуратен. Объясните сотруднице, что причины такого поведения могут быть совершенно различны. Ее рассуждения на этот счет под давлением негативных чувств субъективны и часто не соответствуют реальному положению дел.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Если врач не замечает медсестру, каким проактивным действиям можно ее научить? Пусть она первая поприветствует врача, и тем самым обратит на себя внимание. Когда такая ситуация повторяется, медицинская сестра может обсудить ее с врачом, прояснив мотивы его поведения.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Врач замыкает пациента на себе. В этом случае медсестре опять же следует обсудить дискомфортную для себя ситуацию, одновременно выражая готовность выполнять определенные функции при приеме пациентов. Она не просто ведет себя реактивно (обижается, раздражается, что-то придумывает по поводу чужого поведения), а проактивно решает конфликтную ситуацию, то есть обсуждает ее с врачом. Потом предлагает свои варианты решения.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Существует еще одна группа конфликтов. Мы ее не классифицировали, но в зарубежной литературе подобные ситуации описываются. Это агрессивное поведение врача по отношению к медицинской сестре. Когда он швыряет инструменты, откровенно хамит, грубит, оскорбляет.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Руководителю сестринского звена важно знать, как вести себя в ситуации агрессии другого человека и обучать этому своих подчиненных.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Научите медсестру защищаться от бестактного, грубого поведения врача. Одного такого инцидента достаточно, чтобы обратить на него внимание. Мы можем порекомендовать медсестре обсудить с врачом, какие его действия недопустимы в подобной ситуации. Как это делается? Медсестре надо говорить уверенно и спокойно: «Я убедительно прошу вас этого не делать» (не использовать определенную лексику, не говорить таким тоном). Мы конкретно указываем на недопустимые действия. Врач может что-то объяснять, оправдывать свое поведение — мы в дискуссию не вступаем, не обсуждаем. Просто говорим о факте: с нами этого делать не надо.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При повторных инцидентах медицинская сестра напоминает о предыдущем разговоре, сворачивает коммуникацию до строго-профессионального общения, обращается за помощью к руководителю, чтобы он помог в разрешении конфликтной ситуации. Вплоть до прекращения любого общения.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t>Менеджер сестринского дела может способствовать самореализации своих подчиненных. Это касается той группы конфликтов, которая связана с неудовлетворенностью в профессиональной сфере. В этом случае опытная медицинская сестра начинает конкурировать с врачом. Наша задача — помочь ей реализоваться. Мы выслушиваем ее предложения, привлекаем к обсуждению задач отделения, наделяем дополнительными полномочиями: наставничество молодых медсестер, подготовка методических рекомендаций для новых сотрудников, санбюллетеней. Можем предложить заняться страничкой интернет-ресурса медорганизации.</w:t>
      </w:r>
    </w:p>
    <w:p w:rsidR="00B93CDF" w:rsidRPr="00E64E18" w:rsidRDefault="00B93CDF" w:rsidP="00B93CD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6"/>
          <w:szCs w:val="26"/>
        </w:rPr>
      </w:pPr>
      <w:r w:rsidRPr="00E64E18">
        <w:rPr>
          <w:rFonts w:asciiTheme="minorHAnsi" w:eastAsia="Times New Roman" w:hAnsiTheme="minorHAnsi" w:cs="Times New Roman"/>
          <w:color w:val="auto"/>
          <w:sz w:val="26"/>
          <w:szCs w:val="26"/>
        </w:rPr>
        <w:lastRenderedPageBreak/>
        <w:t>Мы рассмотрели основные конфликтные ситуации, которые встречаются между медицинской сестрой и врачом и то, как можно способствовать их разрешению. Следует сделать выбор: реактивное решение проблемы (обидеться, обозлиться), или проактивное — обсудить, предложить свои варианты решения и предпринимать конкретные активные действия.</w:t>
      </w:r>
    </w:p>
    <w:p w:rsidR="00630F18" w:rsidRPr="00E64E18" w:rsidRDefault="00630F18" w:rsidP="00B93CDF">
      <w:pPr>
        <w:rPr>
          <w:rFonts w:asciiTheme="minorHAnsi" w:hAnsiTheme="minorHAnsi"/>
          <w:sz w:val="26"/>
          <w:szCs w:val="26"/>
        </w:rPr>
      </w:pPr>
    </w:p>
    <w:sectPr w:rsidR="00630F18" w:rsidRPr="00E64E18" w:rsidSect="00E64E18">
      <w:headerReference w:type="default" r:id="rId7"/>
      <w:footerReference w:type="default" r:id="rId8"/>
      <w:pgSz w:w="12240" w:h="15840"/>
      <w:pgMar w:top="1440" w:right="1440" w:bottom="1440" w:left="1440" w:header="426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03" w:rsidRDefault="00BE1103">
      <w:pPr>
        <w:spacing w:line="240" w:lineRule="auto"/>
      </w:pPr>
      <w:r>
        <w:separator/>
      </w:r>
    </w:p>
  </w:endnote>
  <w:endnote w:type="continuationSeparator" w:id="0">
    <w:p w:rsidR="00BE1103" w:rsidRDefault="00BE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963703"/>
      <w:docPartObj>
        <w:docPartGallery w:val="Page Numbers (Bottom of Page)"/>
        <w:docPartUnique/>
      </w:docPartObj>
    </w:sdtPr>
    <w:sdtEndPr/>
    <w:sdtContent>
      <w:p w:rsidR="00B44D30" w:rsidRDefault="00B44D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18">
          <w:rPr>
            <w:noProof/>
          </w:rPr>
          <w:t>1</w:t>
        </w:r>
        <w:r>
          <w:fldChar w:fldCharType="end"/>
        </w:r>
      </w:p>
    </w:sdtContent>
  </w:sdt>
  <w:p w:rsidR="00337AAF" w:rsidRDefault="00337A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03" w:rsidRDefault="00BE1103">
      <w:pPr>
        <w:spacing w:line="240" w:lineRule="auto"/>
      </w:pPr>
      <w:r>
        <w:separator/>
      </w:r>
    </w:p>
  </w:footnote>
  <w:footnote w:type="continuationSeparator" w:id="0">
    <w:p w:rsidR="00BE1103" w:rsidRDefault="00BE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18" w:rsidRDefault="00E64E18">
    <w:pPr>
      <w:jc w:val="right"/>
      <w:rPr>
        <w:noProof/>
      </w:rPr>
    </w:pPr>
  </w:p>
  <w:p w:rsidR="00D7710E" w:rsidRDefault="00E64E18">
    <w:pPr>
      <w:jc w:val="right"/>
    </w:pPr>
    <w:r>
      <w:rPr>
        <w:noProof/>
      </w:rPr>
      <w:drawing>
        <wp:inline distT="0" distB="0" distL="0" distR="0" wp14:anchorId="0BA30286" wp14:editId="4C479408">
          <wp:extent cx="3324225" cy="876300"/>
          <wp:effectExtent l="0" t="0" r="9525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7" t="32895" r="20833" b="39064"/>
                  <a:stretch/>
                </pic:blipFill>
                <pic:spPr bwMode="auto">
                  <a:xfrm>
                    <a:off x="0" y="0"/>
                    <a:ext cx="33242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A5"/>
    <w:multiLevelType w:val="multilevel"/>
    <w:tmpl w:val="AFAA9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F1150C"/>
    <w:multiLevelType w:val="multilevel"/>
    <w:tmpl w:val="4FD4E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E82649"/>
    <w:multiLevelType w:val="multilevel"/>
    <w:tmpl w:val="F69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42081"/>
    <w:multiLevelType w:val="multilevel"/>
    <w:tmpl w:val="5C242A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2FC0968"/>
    <w:multiLevelType w:val="multilevel"/>
    <w:tmpl w:val="3DC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34261"/>
    <w:multiLevelType w:val="multilevel"/>
    <w:tmpl w:val="7FB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5973"/>
    <w:multiLevelType w:val="multilevel"/>
    <w:tmpl w:val="D556CD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A03C5B"/>
    <w:multiLevelType w:val="multilevel"/>
    <w:tmpl w:val="F80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40BF5"/>
    <w:multiLevelType w:val="multilevel"/>
    <w:tmpl w:val="B3B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0E"/>
    <w:rsid w:val="000D50F8"/>
    <w:rsid w:val="001B271B"/>
    <w:rsid w:val="001C6E9C"/>
    <w:rsid w:val="00216C73"/>
    <w:rsid w:val="00337AAF"/>
    <w:rsid w:val="003840A7"/>
    <w:rsid w:val="003B4B13"/>
    <w:rsid w:val="003C6F2C"/>
    <w:rsid w:val="00454CEF"/>
    <w:rsid w:val="00492841"/>
    <w:rsid w:val="004F1D54"/>
    <w:rsid w:val="00504975"/>
    <w:rsid w:val="005408E8"/>
    <w:rsid w:val="0060245E"/>
    <w:rsid w:val="00630F18"/>
    <w:rsid w:val="0068199D"/>
    <w:rsid w:val="00744F4E"/>
    <w:rsid w:val="00790E3E"/>
    <w:rsid w:val="007E51A4"/>
    <w:rsid w:val="007E55CF"/>
    <w:rsid w:val="00825430"/>
    <w:rsid w:val="00863391"/>
    <w:rsid w:val="009C6A12"/>
    <w:rsid w:val="009F1A7D"/>
    <w:rsid w:val="00B10975"/>
    <w:rsid w:val="00B44D30"/>
    <w:rsid w:val="00B705D2"/>
    <w:rsid w:val="00B93CDF"/>
    <w:rsid w:val="00BB7EB9"/>
    <w:rsid w:val="00BC5B63"/>
    <w:rsid w:val="00BE1103"/>
    <w:rsid w:val="00C925A2"/>
    <w:rsid w:val="00D7710E"/>
    <w:rsid w:val="00E64E18"/>
    <w:rsid w:val="00EA672C"/>
    <w:rsid w:val="00F07913"/>
    <w:rsid w:val="00F73334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EE27"/>
  <w15:docId w15:val="{F81C7684-A132-469F-A06F-8C82E74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37A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AAF"/>
  </w:style>
  <w:style w:type="paragraph" w:styleId="a7">
    <w:name w:val="footer"/>
    <w:basedOn w:val="a"/>
    <w:link w:val="a8"/>
    <w:uiPriority w:val="99"/>
    <w:unhideWhenUsed/>
    <w:rsid w:val="00337A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AAF"/>
  </w:style>
  <w:style w:type="paragraph" w:styleId="a9">
    <w:name w:val="Normal (Web)"/>
    <w:basedOn w:val="a"/>
    <w:uiPriority w:val="99"/>
    <w:semiHidden/>
    <w:unhideWhenUsed/>
    <w:rsid w:val="008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3B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Андрей Пугачёв</cp:lastModifiedBy>
  <cp:revision>4</cp:revision>
  <dcterms:created xsi:type="dcterms:W3CDTF">2016-08-30T16:46:00Z</dcterms:created>
  <dcterms:modified xsi:type="dcterms:W3CDTF">2019-05-01T08:40:00Z</dcterms:modified>
</cp:coreProperties>
</file>